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E1A" w14:textId="2F157C59" w:rsidR="00E52A7F" w:rsidRDefault="004B4636">
      <w:pPr>
        <w:rPr>
          <w:sz w:val="32"/>
        </w:rPr>
      </w:pPr>
      <w:r>
        <w:rPr>
          <w:sz w:val="32"/>
        </w:rPr>
        <w:t>Andre</w:t>
      </w:r>
      <w:r w:rsidR="00F94FA5" w:rsidRPr="00F94FA5">
        <w:rPr>
          <w:sz w:val="32"/>
        </w:rPr>
        <w:t xml:space="preserve"> forberedende møte – </w:t>
      </w:r>
      <w:r>
        <w:rPr>
          <w:sz w:val="32"/>
        </w:rPr>
        <w:t xml:space="preserve">LO-stat 19. august </w:t>
      </w:r>
      <w:r w:rsidR="00F94FA5" w:rsidRPr="00F94FA5">
        <w:rPr>
          <w:sz w:val="32"/>
        </w:rPr>
        <w:t>2025</w:t>
      </w:r>
    </w:p>
    <w:p w14:paraId="4C2CAE84" w14:textId="77777777" w:rsidR="00F94FA5" w:rsidRDefault="00F94FA5" w:rsidP="00F94FA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Til stede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606"/>
        <w:gridCol w:w="235"/>
        <w:gridCol w:w="3351"/>
      </w:tblGrid>
      <w:tr w:rsidR="00F94FA5" w:rsidRPr="00FB13AD" w14:paraId="680C2FE9" w14:textId="77777777">
        <w:tc>
          <w:tcPr>
            <w:tcW w:w="3162" w:type="dxa"/>
          </w:tcPr>
          <w:p w14:paraId="692FCB80" w14:textId="02775DE8" w:rsidR="00F94FA5" w:rsidRPr="00FB13AD" w:rsidRDefault="00F94FA5">
            <w:pPr>
              <w:rPr>
                <w:rFonts w:ascii="Times New Roman" w:hAnsi="Times New Roman" w:cs="Times New Roman"/>
                <w:b/>
                <w:bCs/>
              </w:rPr>
            </w:pPr>
            <w:r w:rsidRPr="00FB13AD">
              <w:rPr>
                <w:rFonts w:ascii="Times New Roman" w:hAnsi="Times New Roman" w:cs="Times New Roman"/>
                <w:b/>
                <w:bCs/>
              </w:rPr>
              <w:t>Fagforeningene</w:t>
            </w:r>
          </w:p>
        </w:tc>
        <w:tc>
          <w:tcPr>
            <w:tcW w:w="2606" w:type="dxa"/>
          </w:tcPr>
          <w:p w14:paraId="699EEDA0" w14:textId="77777777" w:rsidR="00F94FA5" w:rsidRPr="00FB13AD" w:rsidRDefault="00F94F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" w:type="dxa"/>
          </w:tcPr>
          <w:p w14:paraId="110F0432" w14:textId="77777777" w:rsidR="00F94FA5" w:rsidRPr="00FB13AD" w:rsidRDefault="00F94F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1" w:type="dxa"/>
          </w:tcPr>
          <w:p w14:paraId="0820A951" w14:textId="77777777" w:rsidR="00F94FA5" w:rsidRPr="00FB13AD" w:rsidRDefault="00F94FA5">
            <w:pPr>
              <w:rPr>
                <w:rFonts w:ascii="Times New Roman" w:hAnsi="Times New Roman" w:cs="Times New Roman"/>
                <w:b/>
                <w:bCs/>
              </w:rPr>
            </w:pPr>
            <w:r w:rsidRPr="00FB13AD">
              <w:rPr>
                <w:rFonts w:ascii="Times New Roman" w:hAnsi="Times New Roman" w:cs="Times New Roman"/>
                <w:b/>
                <w:bCs/>
              </w:rPr>
              <w:t>Arbeidsgiver</w:t>
            </w:r>
          </w:p>
        </w:tc>
      </w:tr>
      <w:tr w:rsidR="00196345" w14:paraId="4AC53CD4" w14:textId="77777777">
        <w:tc>
          <w:tcPr>
            <w:tcW w:w="3162" w:type="dxa"/>
          </w:tcPr>
          <w:p w14:paraId="3696F348" w14:textId="377B5801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Ingvild Nordang</w:t>
            </w:r>
          </w:p>
        </w:tc>
        <w:tc>
          <w:tcPr>
            <w:tcW w:w="2606" w:type="dxa"/>
          </w:tcPr>
          <w:p w14:paraId="57FFF1BD" w14:textId="11EBE40D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NTL</w:t>
            </w:r>
          </w:p>
        </w:tc>
        <w:tc>
          <w:tcPr>
            <w:tcW w:w="235" w:type="dxa"/>
          </w:tcPr>
          <w:p w14:paraId="10E9BEAC" w14:textId="77777777" w:rsidR="00196345" w:rsidRDefault="00196345" w:rsidP="00196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72448C3F" w14:textId="0546E885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Randi Stene</w:t>
            </w:r>
          </w:p>
        </w:tc>
      </w:tr>
      <w:tr w:rsidR="00196345" w14:paraId="65D62F56" w14:textId="77777777">
        <w:tc>
          <w:tcPr>
            <w:tcW w:w="3162" w:type="dxa"/>
          </w:tcPr>
          <w:p w14:paraId="0BBB793F" w14:textId="2198775A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Linn Monsen Mælum</w:t>
            </w:r>
          </w:p>
        </w:tc>
        <w:tc>
          <w:tcPr>
            <w:tcW w:w="2606" w:type="dxa"/>
          </w:tcPr>
          <w:p w14:paraId="32270C67" w14:textId="71278D1C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NTL</w:t>
            </w:r>
          </w:p>
        </w:tc>
        <w:tc>
          <w:tcPr>
            <w:tcW w:w="235" w:type="dxa"/>
          </w:tcPr>
          <w:p w14:paraId="1F138CD5" w14:textId="77777777" w:rsidR="00196345" w:rsidRDefault="00196345" w:rsidP="00196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C0E90CF" w14:textId="0C52DBEF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 Dahle</w:t>
            </w:r>
          </w:p>
        </w:tc>
      </w:tr>
      <w:tr w:rsidR="00196345" w14:paraId="1395E4F7" w14:textId="77777777">
        <w:tc>
          <w:tcPr>
            <w:tcW w:w="3162" w:type="dxa"/>
          </w:tcPr>
          <w:p w14:paraId="64E2E3C9" w14:textId="392F7082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Helene Olsen</w:t>
            </w:r>
          </w:p>
        </w:tc>
        <w:tc>
          <w:tcPr>
            <w:tcW w:w="2606" w:type="dxa"/>
          </w:tcPr>
          <w:p w14:paraId="6F498549" w14:textId="3B86CF70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</w:t>
            </w:r>
          </w:p>
        </w:tc>
        <w:tc>
          <w:tcPr>
            <w:tcW w:w="235" w:type="dxa"/>
          </w:tcPr>
          <w:p w14:paraId="728B379B" w14:textId="77777777" w:rsidR="00196345" w:rsidRDefault="00196345" w:rsidP="00196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1E11956" w14:textId="61CC1A57" w:rsidR="00196345" w:rsidRDefault="00196345" w:rsidP="00196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Grete R. Vognild</w:t>
            </w:r>
          </w:p>
        </w:tc>
      </w:tr>
      <w:tr w:rsidR="0078230F" w14:paraId="578D24C2" w14:textId="77777777">
        <w:tc>
          <w:tcPr>
            <w:tcW w:w="3162" w:type="dxa"/>
          </w:tcPr>
          <w:p w14:paraId="787DA0B5" w14:textId="555B8130" w:rsidR="0078230F" w:rsidRDefault="0078230F" w:rsidP="0078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Bjørneskaret</w:t>
            </w:r>
          </w:p>
        </w:tc>
        <w:tc>
          <w:tcPr>
            <w:tcW w:w="2606" w:type="dxa"/>
          </w:tcPr>
          <w:p w14:paraId="068B3CD0" w14:textId="4094B53F" w:rsidR="0078230F" w:rsidRDefault="0078230F" w:rsidP="0078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</w:t>
            </w:r>
          </w:p>
        </w:tc>
        <w:tc>
          <w:tcPr>
            <w:tcW w:w="235" w:type="dxa"/>
          </w:tcPr>
          <w:p w14:paraId="26A8B12F" w14:textId="77777777" w:rsidR="0078230F" w:rsidRDefault="0078230F" w:rsidP="00782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30A225B4" w14:textId="2582B121" w:rsidR="0078230F" w:rsidRDefault="004D2873" w:rsidP="0078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Roger André Federici</w:t>
            </w:r>
          </w:p>
        </w:tc>
      </w:tr>
      <w:tr w:rsidR="004D2873" w14:paraId="3C93C5EB" w14:textId="77777777">
        <w:tc>
          <w:tcPr>
            <w:tcW w:w="3162" w:type="dxa"/>
          </w:tcPr>
          <w:p w14:paraId="5CC8136C" w14:textId="54592B48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029DF420" w14:textId="5FBF98E3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00AB1398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3E1B68E4" w14:textId="533E0CF0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 Smefjell (på Teams)</w:t>
            </w:r>
          </w:p>
        </w:tc>
      </w:tr>
      <w:tr w:rsidR="004D2873" w14:paraId="33DF39B7" w14:textId="77777777">
        <w:tc>
          <w:tcPr>
            <w:tcW w:w="3162" w:type="dxa"/>
          </w:tcPr>
          <w:p w14:paraId="0C1C9FF7" w14:textId="1C747781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4131872B" w14:textId="7BDE5BCB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241B5E8E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9073092" w14:textId="0E8337AB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Ghazaleh Amini</w:t>
            </w:r>
          </w:p>
        </w:tc>
      </w:tr>
      <w:tr w:rsidR="004D2873" w14:paraId="0B79B06C" w14:textId="77777777">
        <w:tc>
          <w:tcPr>
            <w:tcW w:w="3162" w:type="dxa"/>
          </w:tcPr>
          <w:p w14:paraId="15B5F1CE" w14:textId="55B75591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000A3AE4" w14:textId="3B1953F9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2381E225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8CD6A74" w14:textId="5AFB64D9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Lise Kvanvik</w:t>
            </w:r>
          </w:p>
        </w:tc>
      </w:tr>
      <w:tr w:rsidR="004D2873" w14:paraId="0FE1DC50" w14:textId="77777777">
        <w:tc>
          <w:tcPr>
            <w:tcW w:w="3162" w:type="dxa"/>
          </w:tcPr>
          <w:p w14:paraId="5671CF43" w14:textId="527ADA9A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672927BC" w14:textId="35B09618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30E654CE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F501FD5" w14:textId="7958CED7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Katrine Gangnes</w:t>
            </w:r>
          </w:p>
        </w:tc>
      </w:tr>
      <w:tr w:rsidR="004D2873" w14:paraId="23A7496B" w14:textId="77777777">
        <w:tc>
          <w:tcPr>
            <w:tcW w:w="3162" w:type="dxa"/>
          </w:tcPr>
          <w:p w14:paraId="66CDA9CC" w14:textId="6B0ECE2F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7AF7F4E9" w14:textId="4E213583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157B8DE0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3FFE8E56" w14:textId="5F041187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Ståle Bie</w:t>
            </w:r>
          </w:p>
        </w:tc>
      </w:tr>
      <w:tr w:rsidR="004D2873" w14:paraId="12059485" w14:textId="77777777">
        <w:tc>
          <w:tcPr>
            <w:tcW w:w="3162" w:type="dxa"/>
          </w:tcPr>
          <w:p w14:paraId="63B84EFB" w14:textId="4476B204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30BAED78" w14:textId="23DBDB3E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0E34D8DB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1C700F3F" w14:textId="3A2158F6" w:rsidR="004D2873" w:rsidRDefault="004D2873" w:rsidP="004D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Emma Sofie Simensen</w:t>
            </w:r>
          </w:p>
        </w:tc>
      </w:tr>
      <w:tr w:rsidR="004D2873" w14:paraId="5502BD6B" w14:textId="77777777">
        <w:tc>
          <w:tcPr>
            <w:tcW w:w="3162" w:type="dxa"/>
          </w:tcPr>
          <w:p w14:paraId="7B1F615E" w14:textId="1BE297DD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14:paraId="7DE7560B" w14:textId="18980ACA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14:paraId="2EDCF0CA" w14:textId="77777777" w:rsidR="004D2873" w:rsidRDefault="004D2873" w:rsidP="004D2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D0E348C" w14:textId="2C5EA4F1" w:rsidR="004D2873" w:rsidRPr="003D3F0B" w:rsidRDefault="004D2873" w:rsidP="004D28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Guro Fjellstad Stensvåg</w:t>
            </w:r>
          </w:p>
        </w:tc>
      </w:tr>
    </w:tbl>
    <w:p w14:paraId="1AE20484" w14:textId="77777777" w:rsidR="00384A83" w:rsidRDefault="00384A83" w:rsidP="00F94FA5">
      <w:pPr>
        <w:rPr>
          <w:sz w:val="23"/>
        </w:rPr>
      </w:pPr>
    </w:p>
    <w:p w14:paraId="731A1F38" w14:textId="3CEFBBA1" w:rsidR="00F94FA5" w:rsidRDefault="003D3F0B" w:rsidP="00F94FA5">
      <w:pPr>
        <w:rPr>
          <w:sz w:val="23"/>
        </w:rPr>
      </w:pPr>
      <w:r w:rsidRPr="001E6B62">
        <w:rPr>
          <w:sz w:val="23"/>
        </w:rPr>
        <w:t>HR-direktøren ønsket velkommen og ledet møtet.</w:t>
      </w:r>
      <w:r w:rsidR="00D7703C">
        <w:rPr>
          <w:sz w:val="23"/>
        </w:rPr>
        <w:t xml:space="preserve"> Dagsorden ble presentert i møtet.</w:t>
      </w:r>
    </w:p>
    <w:p w14:paraId="34128C1D" w14:textId="77777777" w:rsidR="00DA5150" w:rsidRPr="008C27DF" w:rsidRDefault="00DA5150" w:rsidP="009B7B7A">
      <w:pPr>
        <w:pStyle w:val="Listeavsnitt"/>
        <w:numPr>
          <w:ilvl w:val="0"/>
          <w:numId w:val="14"/>
        </w:numPr>
        <w:spacing w:after="0"/>
        <w:ind w:left="714" w:hanging="357"/>
        <w:contextualSpacing w:val="0"/>
        <w:rPr>
          <w:sz w:val="23"/>
        </w:rPr>
      </w:pPr>
      <w:r w:rsidRPr="008C27DF">
        <w:rPr>
          <w:sz w:val="23"/>
        </w:rPr>
        <w:t>Resultat fra sentrale parter – justerte avsetninger</w:t>
      </w:r>
    </w:p>
    <w:p w14:paraId="57ADA54A" w14:textId="5519D95C" w:rsidR="00DA5150" w:rsidRPr="00DA5150" w:rsidRDefault="008D2658" w:rsidP="002A3A27">
      <w:pPr>
        <w:rPr>
          <w:sz w:val="23"/>
        </w:rPr>
      </w:pPr>
      <w:r>
        <w:rPr>
          <w:sz w:val="23"/>
        </w:rPr>
        <w:t xml:space="preserve">For LO-stat er </w:t>
      </w:r>
      <w:r w:rsidR="00273E3A">
        <w:rPr>
          <w:sz w:val="23"/>
        </w:rPr>
        <w:t xml:space="preserve">60 % av avsetningen allerede fordelt med kr </w:t>
      </w:r>
      <w:r w:rsidR="006A1A07">
        <w:rPr>
          <w:sz w:val="23"/>
        </w:rPr>
        <w:t>6</w:t>
      </w:r>
      <w:r w:rsidR="009D40FF">
        <w:rPr>
          <w:sz w:val="23"/>
        </w:rPr>
        <w:t xml:space="preserve"> </w:t>
      </w:r>
      <w:r w:rsidR="00EB7C72">
        <w:rPr>
          <w:sz w:val="23"/>
        </w:rPr>
        <w:t>6</w:t>
      </w:r>
      <w:r w:rsidR="006A1A07">
        <w:rPr>
          <w:sz w:val="23"/>
        </w:rPr>
        <w:t xml:space="preserve">00 + 1,5 % </w:t>
      </w:r>
      <w:r w:rsidR="00273E3A">
        <w:rPr>
          <w:sz w:val="23"/>
        </w:rPr>
        <w:t xml:space="preserve">av eksisterende lønn. </w:t>
      </w:r>
      <w:r w:rsidR="006A1A07">
        <w:rPr>
          <w:sz w:val="23"/>
        </w:rPr>
        <w:t xml:space="preserve">Det gjenstår da </w:t>
      </w:r>
      <w:r w:rsidR="006C25B7">
        <w:rPr>
          <w:sz w:val="23"/>
        </w:rPr>
        <w:t xml:space="preserve">1,35 % - </w:t>
      </w:r>
      <w:r w:rsidR="001F1D44">
        <w:rPr>
          <w:sz w:val="23"/>
        </w:rPr>
        <w:t xml:space="preserve">kr </w:t>
      </w:r>
      <w:r w:rsidR="006A1A07">
        <w:rPr>
          <w:sz w:val="23"/>
        </w:rPr>
        <w:t>4</w:t>
      </w:r>
      <w:r w:rsidR="001F1D44">
        <w:rPr>
          <w:sz w:val="23"/>
        </w:rPr>
        <w:t> </w:t>
      </w:r>
      <w:r w:rsidR="006A1A07">
        <w:rPr>
          <w:sz w:val="23"/>
        </w:rPr>
        <w:t>582</w:t>
      </w:r>
      <w:r w:rsidR="001F1D44">
        <w:rPr>
          <w:sz w:val="23"/>
        </w:rPr>
        <w:t xml:space="preserve"> </w:t>
      </w:r>
      <w:r w:rsidR="006A1A07">
        <w:rPr>
          <w:sz w:val="23"/>
        </w:rPr>
        <w:t xml:space="preserve">739 </w:t>
      </w:r>
      <w:r w:rsidR="006C25B7">
        <w:rPr>
          <w:sz w:val="23"/>
        </w:rPr>
        <w:t xml:space="preserve">- </w:t>
      </w:r>
      <w:r w:rsidR="006A1A07">
        <w:rPr>
          <w:sz w:val="23"/>
        </w:rPr>
        <w:t>til fordeling</w:t>
      </w:r>
      <w:r w:rsidR="00054777">
        <w:rPr>
          <w:sz w:val="23"/>
        </w:rPr>
        <w:t xml:space="preserve"> i det lokale oppgjøret.</w:t>
      </w:r>
    </w:p>
    <w:p w14:paraId="4695FA85" w14:textId="77777777" w:rsid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7441B485">
        <w:rPr>
          <w:sz w:val="23"/>
          <w:szCs w:val="23"/>
        </w:rPr>
        <w:t>Avklaring av status for forhandling av generelt tillegg i dagens møte</w:t>
      </w:r>
    </w:p>
    <w:p w14:paraId="08D1D0D0" w14:textId="29D66631" w:rsidR="49150C9E" w:rsidRDefault="49150C9E" w:rsidP="7441B485">
      <w:pPr>
        <w:rPr>
          <w:sz w:val="23"/>
          <w:szCs w:val="23"/>
        </w:rPr>
      </w:pPr>
      <w:r w:rsidRPr="7441B485">
        <w:rPr>
          <w:sz w:val="23"/>
          <w:szCs w:val="23"/>
        </w:rPr>
        <w:t>Partene ble enige om å skrive delprotokoll etter at partene hadde forhandlet frem generelt tillegg.</w:t>
      </w:r>
    </w:p>
    <w:p w14:paraId="373274DB" w14:textId="529EE4F3" w:rsidR="00DA5150" w:rsidRDefault="00B060AD" w:rsidP="00605030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FO </w:t>
      </w:r>
      <w:r w:rsidR="00FE2B89" w:rsidRPr="7441B485">
        <w:rPr>
          <w:sz w:val="23"/>
          <w:szCs w:val="23"/>
        </w:rPr>
        <w:t>men</w:t>
      </w:r>
      <w:r w:rsidR="001479C5">
        <w:rPr>
          <w:sz w:val="23"/>
          <w:szCs w:val="23"/>
        </w:rPr>
        <w:t>t</w:t>
      </w:r>
      <w:r w:rsidR="00FE2B89" w:rsidRPr="7441B485">
        <w:rPr>
          <w:sz w:val="23"/>
          <w:szCs w:val="23"/>
        </w:rPr>
        <w:t>e at de ikke ha</w:t>
      </w:r>
      <w:r w:rsidR="001479C5">
        <w:rPr>
          <w:sz w:val="23"/>
          <w:szCs w:val="23"/>
        </w:rPr>
        <w:t>dde</w:t>
      </w:r>
      <w:r w:rsidR="00FE2B89" w:rsidRPr="7441B485">
        <w:rPr>
          <w:sz w:val="23"/>
          <w:szCs w:val="23"/>
        </w:rPr>
        <w:t xml:space="preserve"> nødvendig tallgrunnlag. Trenger oversikt over lønninger og oversikt over kjønnsforskjeller. Lønnsutvikling ønsker de også </w:t>
      </w:r>
      <w:r w:rsidR="006F5680" w:rsidRPr="7441B485">
        <w:rPr>
          <w:sz w:val="23"/>
          <w:szCs w:val="23"/>
        </w:rPr>
        <w:t>kjønnsdelt.</w:t>
      </w:r>
      <w:r w:rsidR="00ED46E7" w:rsidRPr="7441B485">
        <w:rPr>
          <w:sz w:val="23"/>
          <w:szCs w:val="23"/>
        </w:rPr>
        <w:t xml:space="preserve"> Til slutt ønsker de grafisk fremstilling av lønnsutviklingen.</w:t>
      </w:r>
      <w:r w:rsidR="76310861" w:rsidRPr="7441B485">
        <w:rPr>
          <w:sz w:val="23"/>
          <w:szCs w:val="23"/>
        </w:rPr>
        <w:t xml:space="preserve"> Arbeidsgiver sa de skulle fremskaffe det som lot seg gjøre innenfor de ressurser vi har til rådighet. Enkelte statistikker er veldig ressurskrevende å omarbeide. Til senere års forhandlinger er vi avhengige av å få inn endringsønsker til statistikken</w:t>
      </w:r>
      <w:r w:rsidR="00122870">
        <w:rPr>
          <w:sz w:val="23"/>
          <w:szCs w:val="23"/>
        </w:rPr>
        <w:t>e</w:t>
      </w:r>
      <w:r w:rsidR="76310861" w:rsidRPr="7441B485">
        <w:rPr>
          <w:sz w:val="23"/>
          <w:szCs w:val="23"/>
        </w:rPr>
        <w:t xml:space="preserve"> tidligere.</w:t>
      </w:r>
    </w:p>
    <w:p w14:paraId="02B88CD2" w14:textId="77777777" w:rsid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t>Tidsplan</w:t>
      </w:r>
    </w:p>
    <w:p w14:paraId="749320AC" w14:textId="11CFE733" w:rsidR="00DA5150" w:rsidRDefault="004B4691" w:rsidP="00CB14A2">
      <w:pPr>
        <w:rPr>
          <w:sz w:val="23"/>
        </w:rPr>
      </w:pPr>
      <w:r>
        <w:rPr>
          <w:sz w:val="23"/>
        </w:rPr>
        <w:t>Partene g</w:t>
      </w:r>
      <w:r w:rsidR="00E97362">
        <w:rPr>
          <w:sz w:val="23"/>
        </w:rPr>
        <w:t>jennomgikk tidsplanen.</w:t>
      </w:r>
    </w:p>
    <w:p w14:paraId="54F7D62E" w14:textId="77777777" w:rsidR="001D7F4C" w:rsidRPr="001D7F4C" w:rsidRDefault="001D7F4C" w:rsidP="00DC0A6F">
      <w:pPr>
        <w:tabs>
          <w:tab w:val="left" w:pos="2129"/>
        </w:tabs>
        <w:spacing w:line="240" w:lineRule="auto"/>
        <w:ind w:left="147"/>
        <w:rPr>
          <w:color w:val="ADADAD" w:themeColor="background2" w:themeShade="BF"/>
          <w:sz w:val="23"/>
        </w:rPr>
      </w:pPr>
      <w:r w:rsidRPr="001D7F4C">
        <w:rPr>
          <w:b/>
          <w:bCs/>
          <w:color w:val="ADADAD" w:themeColor="background2" w:themeShade="BF"/>
          <w:sz w:val="23"/>
          <w:lang w:val="en-US"/>
        </w:rPr>
        <w:t>19. juni</w:t>
      </w:r>
      <w:r w:rsidRPr="001D7F4C">
        <w:rPr>
          <w:color w:val="ADADAD" w:themeColor="background2" w:themeShade="BF"/>
          <w:sz w:val="23"/>
        </w:rPr>
        <w:tab/>
      </w:r>
      <w:r w:rsidRPr="001D7F4C">
        <w:rPr>
          <w:b/>
          <w:bCs/>
          <w:color w:val="ADADAD" w:themeColor="background2" w:themeShade="BF"/>
          <w:sz w:val="23"/>
          <w:lang w:val="en-US"/>
        </w:rPr>
        <w:t xml:space="preserve">Første forberedende møte </w:t>
      </w:r>
    </w:p>
    <w:p w14:paraId="42E08A43" w14:textId="77777777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1D7F4C">
        <w:rPr>
          <w:sz w:val="23"/>
        </w:rPr>
        <w:t>19. august</w:t>
      </w:r>
      <w:r w:rsidRPr="00E97362">
        <w:rPr>
          <w:sz w:val="23"/>
        </w:rPr>
        <w:tab/>
        <w:t>Andre forberedende møte og forhandling av generelt tillegg</w:t>
      </w:r>
    </w:p>
    <w:p w14:paraId="3B25073A" w14:textId="77777777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1D7F4C">
        <w:rPr>
          <w:sz w:val="23"/>
        </w:rPr>
        <w:t>26. september</w:t>
      </w:r>
      <w:r w:rsidRPr="00E97362">
        <w:rPr>
          <w:sz w:val="23"/>
        </w:rPr>
        <w:tab/>
      </w:r>
      <w:r w:rsidRPr="001D7F4C">
        <w:rPr>
          <w:sz w:val="23"/>
        </w:rPr>
        <w:t>Utveksling av krav</w:t>
      </w:r>
    </w:p>
    <w:p w14:paraId="16932293" w14:textId="77777777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1D7F4C">
        <w:rPr>
          <w:sz w:val="23"/>
        </w:rPr>
        <w:t>21. oktober</w:t>
      </w:r>
      <w:r w:rsidRPr="00E97362">
        <w:rPr>
          <w:sz w:val="23"/>
        </w:rPr>
        <w:tab/>
      </w:r>
      <w:r w:rsidRPr="001D7F4C">
        <w:rPr>
          <w:sz w:val="23"/>
        </w:rPr>
        <w:t>Forhandlinger 9-17</w:t>
      </w:r>
    </w:p>
    <w:p w14:paraId="25A22776" w14:textId="77777777" w:rsidR="001D7F4C" w:rsidRPr="00E97362" w:rsidRDefault="001D7F4C" w:rsidP="00DC0A6F">
      <w:pPr>
        <w:tabs>
          <w:tab w:val="left" w:pos="2129"/>
        </w:tabs>
        <w:spacing w:line="240" w:lineRule="auto"/>
        <w:ind w:left="147"/>
        <w:rPr>
          <w:sz w:val="23"/>
        </w:rPr>
      </w:pPr>
      <w:r w:rsidRPr="00E97362">
        <w:rPr>
          <w:sz w:val="23"/>
          <w:lang w:val="en-US"/>
        </w:rPr>
        <w:t>29. oktober</w:t>
      </w:r>
      <w:r w:rsidRPr="00E97362">
        <w:rPr>
          <w:sz w:val="23"/>
        </w:rPr>
        <w:tab/>
      </w:r>
      <w:r w:rsidRPr="00E97362">
        <w:rPr>
          <w:sz w:val="23"/>
          <w:lang w:val="en-US"/>
        </w:rPr>
        <w:t>Forhandlinger 9-17</w:t>
      </w:r>
    </w:p>
    <w:p w14:paraId="58D0AD56" w14:textId="77777777" w:rsidR="001D7F4C" w:rsidRPr="00E97362" w:rsidRDefault="001D7F4C" w:rsidP="00E97362">
      <w:pPr>
        <w:tabs>
          <w:tab w:val="left" w:pos="2129"/>
        </w:tabs>
        <w:ind w:left="147"/>
        <w:rPr>
          <w:sz w:val="23"/>
        </w:rPr>
      </w:pPr>
      <w:r w:rsidRPr="00E97362">
        <w:rPr>
          <w:sz w:val="23"/>
          <w:lang w:val="en-US"/>
        </w:rPr>
        <w:t>31. oktober</w:t>
      </w:r>
      <w:r w:rsidRPr="00E97362">
        <w:rPr>
          <w:sz w:val="23"/>
        </w:rPr>
        <w:tab/>
      </w:r>
      <w:r w:rsidRPr="00E97362">
        <w:rPr>
          <w:sz w:val="23"/>
          <w:lang w:val="en-US"/>
        </w:rPr>
        <w:t>Ekstradag</w:t>
      </w:r>
    </w:p>
    <w:p w14:paraId="7CFF1938" w14:textId="77777777" w:rsidR="00DA5150" w:rsidRDefault="00DA5150" w:rsidP="00BD05F0">
      <w:pPr>
        <w:keepNext/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lastRenderedPageBreak/>
        <w:t>Prosedyrer for lønnsforhandlingene</w:t>
      </w:r>
    </w:p>
    <w:p w14:paraId="51A54E56" w14:textId="4EBFF8CC" w:rsidR="00DA5150" w:rsidRDefault="00E34854" w:rsidP="00E34854">
      <w:pPr>
        <w:rPr>
          <w:sz w:val="23"/>
        </w:rPr>
      </w:pPr>
      <w:r>
        <w:rPr>
          <w:sz w:val="23"/>
        </w:rPr>
        <w:t>Arbeidsgiver foreslår 70</w:t>
      </w:r>
      <w:r w:rsidR="00760DEA">
        <w:rPr>
          <w:sz w:val="23"/>
        </w:rPr>
        <w:t xml:space="preserve"> % legges ut i første tilbud, så ytterligere </w:t>
      </w:r>
      <w:r>
        <w:rPr>
          <w:sz w:val="23"/>
        </w:rPr>
        <w:t>25</w:t>
      </w:r>
      <w:r w:rsidR="00760DEA">
        <w:rPr>
          <w:sz w:val="23"/>
        </w:rPr>
        <w:t xml:space="preserve"> % og til slutt </w:t>
      </w:r>
      <w:r>
        <w:rPr>
          <w:sz w:val="23"/>
        </w:rPr>
        <w:t>5</w:t>
      </w:r>
      <w:r w:rsidR="00760DEA">
        <w:rPr>
          <w:sz w:val="23"/>
        </w:rPr>
        <w:t xml:space="preserve"> %.</w:t>
      </w:r>
      <w:r w:rsidR="0077739D">
        <w:rPr>
          <w:sz w:val="23"/>
        </w:rPr>
        <w:t xml:space="preserve"> Arbeidsgiver ønsker ikke å</w:t>
      </w:r>
      <w:r w:rsidR="001B6779">
        <w:rPr>
          <w:sz w:val="23"/>
        </w:rPr>
        <w:t xml:space="preserve"> legge opp til reviderte </w:t>
      </w:r>
      <w:r w:rsidR="00DE3976">
        <w:rPr>
          <w:sz w:val="23"/>
        </w:rPr>
        <w:t xml:space="preserve">tilbud </w:t>
      </w:r>
      <w:r w:rsidR="0077739D">
        <w:rPr>
          <w:sz w:val="23"/>
        </w:rPr>
        <w:t>før 100 % er fordelt.</w:t>
      </w:r>
    </w:p>
    <w:p w14:paraId="3B99B878" w14:textId="3DF8FDB9" w:rsidR="00DA5150" w:rsidRDefault="00EC7A35" w:rsidP="00E34854">
      <w:pPr>
        <w:rPr>
          <w:sz w:val="23"/>
        </w:rPr>
      </w:pPr>
      <w:r>
        <w:rPr>
          <w:sz w:val="23"/>
        </w:rPr>
        <w:t xml:space="preserve">NTL </w:t>
      </w:r>
      <w:r w:rsidR="00655389">
        <w:rPr>
          <w:sz w:val="23"/>
        </w:rPr>
        <w:t xml:space="preserve">fortalte </w:t>
      </w:r>
      <w:r>
        <w:rPr>
          <w:sz w:val="23"/>
        </w:rPr>
        <w:t xml:space="preserve">at de </w:t>
      </w:r>
      <w:r w:rsidR="00655389">
        <w:rPr>
          <w:sz w:val="23"/>
        </w:rPr>
        <w:t xml:space="preserve">har </w:t>
      </w:r>
      <w:r>
        <w:rPr>
          <w:sz w:val="23"/>
        </w:rPr>
        <w:t>opplev</w:t>
      </w:r>
      <w:r w:rsidR="00655389">
        <w:rPr>
          <w:sz w:val="23"/>
        </w:rPr>
        <w:t>d</w:t>
      </w:r>
      <w:r>
        <w:rPr>
          <w:sz w:val="23"/>
        </w:rPr>
        <w:t xml:space="preserve"> at arbeidsgiver ikke lytter til fagforeningene i tilstrekkelig grad </w:t>
      </w:r>
      <w:r w:rsidR="00DE3976">
        <w:rPr>
          <w:sz w:val="23"/>
        </w:rPr>
        <w:t xml:space="preserve">ved fremleggingen av </w:t>
      </w:r>
      <w:r>
        <w:rPr>
          <w:sz w:val="23"/>
        </w:rPr>
        <w:t xml:space="preserve">første tilbud. Dersom de </w:t>
      </w:r>
      <w:r w:rsidR="00A0155D">
        <w:rPr>
          <w:sz w:val="23"/>
        </w:rPr>
        <w:t xml:space="preserve">hadde </w:t>
      </w:r>
      <w:r>
        <w:rPr>
          <w:sz w:val="23"/>
        </w:rPr>
        <w:t>opplev</w:t>
      </w:r>
      <w:r w:rsidR="00A0155D">
        <w:rPr>
          <w:sz w:val="23"/>
        </w:rPr>
        <w:t>d</w:t>
      </w:r>
      <w:r>
        <w:rPr>
          <w:sz w:val="23"/>
        </w:rPr>
        <w:t xml:space="preserve"> at arbeidsgiver reflekterer kravene sendt inn fra fagforeningene</w:t>
      </w:r>
      <w:r w:rsidR="00A0155D">
        <w:rPr>
          <w:sz w:val="23"/>
        </w:rPr>
        <w:t xml:space="preserve"> og deres prioriteringsrekkefølge</w:t>
      </w:r>
      <w:r>
        <w:rPr>
          <w:sz w:val="23"/>
        </w:rPr>
        <w:t xml:space="preserve">, vil ikke behovet </w:t>
      </w:r>
      <w:r w:rsidR="00B025BE">
        <w:rPr>
          <w:sz w:val="23"/>
        </w:rPr>
        <w:t xml:space="preserve">for revisjoner av tidlige tilbud </w:t>
      </w:r>
      <w:r w:rsidR="00CE2E08">
        <w:rPr>
          <w:sz w:val="23"/>
        </w:rPr>
        <w:t xml:space="preserve">oppleves </w:t>
      </w:r>
      <w:r>
        <w:rPr>
          <w:sz w:val="23"/>
        </w:rPr>
        <w:t>så st</w:t>
      </w:r>
      <w:r w:rsidR="00B025BE">
        <w:rPr>
          <w:sz w:val="23"/>
        </w:rPr>
        <w:t>e</w:t>
      </w:r>
      <w:r>
        <w:rPr>
          <w:sz w:val="23"/>
        </w:rPr>
        <w:t>r</w:t>
      </w:r>
      <w:r w:rsidR="00A0155D">
        <w:rPr>
          <w:sz w:val="23"/>
        </w:rPr>
        <w:t>kt</w:t>
      </w:r>
      <w:r>
        <w:rPr>
          <w:sz w:val="23"/>
        </w:rPr>
        <w:t>. FO støttet</w:t>
      </w:r>
      <w:r w:rsidR="00647197">
        <w:rPr>
          <w:sz w:val="23"/>
        </w:rPr>
        <w:t xml:space="preserve"> NTLs syn.</w:t>
      </w:r>
    </w:p>
    <w:p w14:paraId="10491A16" w14:textId="1B249CBB" w:rsidR="00684246" w:rsidRDefault="00684246" w:rsidP="7441B485">
      <w:pPr>
        <w:rPr>
          <w:sz w:val="23"/>
          <w:szCs w:val="23"/>
        </w:rPr>
      </w:pPr>
      <w:r w:rsidRPr="7441B485">
        <w:rPr>
          <w:sz w:val="23"/>
          <w:szCs w:val="23"/>
        </w:rPr>
        <w:t>Partene ble enige om</w:t>
      </w:r>
      <w:r w:rsidR="61969608" w:rsidRPr="7441B485">
        <w:rPr>
          <w:sz w:val="23"/>
          <w:szCs w:val="23"/>
        </w:rPr>
        <w:t xml:space="preserve"> følgende progresjon:</w:t>
      </w:r>
    </w:p>
    <w:p w14:paraId="30746395" w14:textId="02B112FE" w:rsidR="61969608" w:rsidRDefault="61969608" w:rsidP="00816FAE">
      <w:pPr>
        <w:pStyle w:val="Listeavsnitt"/>
        <w:numPr>
          <w:ilvl w:val="0"/>
          <w:numId w:val="15"/>
        </w:numPr>
      </w:pPr>
      <w:r w:rsidRPr="7441B485">
        <w:rPr>
          <w:sz w:val="23"/>
          <w:szCs w:val="23"/>
        </w:rPr>
        <w:t>tilbud: 60 %</w:t>
      </w:r>
    </w:p>
    <w:p w14:paraId="60C88130" w14:textId="7FAD3031" w:rsidR="61969608" w:rsidRDefault="00075936" w:rsidP="00816FAE">
      <w:pPr>
        <w:pStyle w:val="Listeavsnitt"/>
        <w:numPr>
          <w:ilvl w:val="0"/>
          <w:numId w:val="15"/>
        </w:numPr>
      </w:pPr>
      <w:r>
        <w:rPr>
          <w:sz w:val="23"/>
          <w:szCs w:val="23"/>
        </w:rPr>
        <w:t>t</w:t>
      </w:r>
      <w:r w:rsidR="61969608" w:rsidRPr="7441B485">
        <w:rPr>
          <w:sz w:val="23"/>
          <w:szCs w:val="23"/>
        </w:rPr>
        <w:t>ilbud: 85 %</w:t>
      </w:r>
    </w:p>
    <w:p w14:paraId="5DB4179B" w14:textId="321ED1D2" w:rsidR="00DA5150" w:rsidRDefault="00075936" w:rsidP="00816FAE">
      <w:pPr>
        <w:pStyle w:val="Listeavsnitt"/>
        <w:numPr>
          <w:ilvl w:val="0"/>
          <w:numId w:val="15"/>
        </w:numPr>
      </w:pPr>
      <w:r>
        <w:rPr>
          <w:sz w:val="23"/>
          <w:szCs w:val="23"/>
        </w:rPr>
        <w:t>t</w:t>
      </w:r>
      <w:r w:rsidR="61969608" w:rsidRPr="7441B485">
        <w:rPr>
          <w:sz w:val="23"/>
          <w:szCs w:val="23"/>
        </w:rPr>
        <w:t>ilbud: 100 %</w:t>
      </w:r>
    </w:p>
    <w:p w14:paraId="61777DBE" w14:textId="77777777" w:rsid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t>Lønnskrav</w:t>
      </w:r>
    </w:p>
    <w:p w14:paraId="0B2DEE19" w14:textId="6EF57960" w:rsidR="00DA5150" w:rsidRDefault="00F06CFE" w:rsidP="00E9387E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Partene ble enige om å gjøre som de foregående årene; utveksling av </w:t>
      </w:r>
      <w:r w:rsidR="00E9387E" w:rsidRPr="7441B485">
        <w:rPr>
          <w:sz w:val="23"/>
          <w:szCs w:val="23"/>
        </w:rPr>
        <w:t xml:space="preserve">lister og </w:t>
      </w:r>
      <w:r w:rsidRPr="7441B485">
        <w:rPr>
          <w:sz w:val="23"/>
          <w:szCs w:val="23"/>
        </w:rPr>
        <w:t xml:space="preserve">at </w:t>
      </w:r>
      <w:r w:rsidR="00E9387E" w:rsidRPr="7441B485">
        <w:rPr>
          <w:sz w:val="23"/>
          <w:szCs w:val="23"/>
        </w:rPr>
        <w:t xml:space="preserve">krav </w:t>
      </w:r>
      <w:r w:rsidRPr="7441B485">
        <w:rPr>
          <w:sz w:val="23"/>
          <w:szCs w:val="23"/>
        </w:rPr>
        <w:t xml:space="preserve">deles </w:t>
      </w:r>
      <w:r w:rsidR="00E9387E" w:rsidRPr="7441B485">
        <w:rPr>
          <w:sz w:val="23"/>
          <w:szCs w:val="23"/>
        </w:rPr>
        <w:t xml:space="preserve">på </w:t>
      </w:r>
      <w:r w:rsidR="00D90C2A" w:rsidRPr="7441B485">
        <w:rPr>
          <w:sz w:val="23"/>
          <w:szCs w:val="23"/>
        </w:rPr>
        <w:t xml:space="preserve">særskilt </w:t>
      </w:r>
      <w:r w:rsidR="00E9387E" w:rsidRPr="7441B485">
        <w:rPr>
          <w:sz w:val="23"/>
          <w:szCs w:val="23"/>
        </w:rPr>
        <w:t>oppfordring</w:t>
      </w:r>
      <w:r w:rsidR="00BD387E" w:rsidRPr="7441B485">
        <w:rPr>
          <w:sz w:val="23"/>
          <w:szCs w:val="23"/>
        </w:rPr>
        <w:t xml:space="preserve">. </w:t>
      </w:r>
      <w:r w:rsidR="00D90C2A" w:rsidRPr="7441B485">
        <w:rPr>
          <w:sz w:val="23"/>
          <w:szCs w:val="23"/>
        </w:rPr>
        <w:t>Krav utenfor de rammene partene blir enige om skal utleveres</w:t>
      </w:r>
      <w:r w:rsidR="00C433BE" w:rsidRPr="7441B485">
        <w:rPr>
          <w:sz w:val="23"/>
          <w:szCs w:val="23"/>
        </w:rPr>
        <w:t xml:space="preserve"> uoppfordret noe i forkant av selve forhandlingene. </w:t>
      </w:r>
      <w:r w:rsidR="00BD387E" w:rsidRPr="7441B485">
        <w:rPr>
          <w:sz w:val="23"/>
          <w:szCs w:val="23"/>
        </w:rPr>
        <w:t xml:space="preserve">Utveksling </w:t>
      </w:r>
      <w:r w:rsidR="00C433BE" w:rsidRPr="7441B485">
        <w:rPr>
          <w:sz w:val="23"/>
          <w:szCs w:val="23"/>
        </w:rPr>
        <w:t xml:space="preserve">av lister </w:t>
      </w:r>
      <w:r w:rsidR="00BD387E" w:rsidRPr="7441B485">
        <w:rPr>
          <w:sz w:val="23"/>
          <w:szCs w:val="23"/>
        </w:rPr>
        <w:t>skjer fristdagen kl. 15.</w:t>
      </w:r>
      <w:r w:rsidR="00786E6B" w:rsidRPr="7441B485">
        <w:rPr>
          <w:sz w:val="23"/>
          <w:szCs w:val="23"/>
        </w:rPr>
        <w:t xml:space="preserve"> </w:t>
      </w:r>
      <w:r w:rsidR="7C3BD3AA" w:rsidRPr="7441B485">
        <w:rPr>
          <w:sz w:val="23"/>
          <w:szCs w:val="23"/>
        </w:rPr>
        <w:t>Begrunnelse for k</w:t>
      </w:r>
      <w:r w:rsidR="004D027E" w:rsidRPr="7441B485">
        <w:rPr>
          <w:sz w:val="23"/>
          <w:szCs w:val="23"/>
        </w:rPr>
        <w:t>rav ut over rammen utveksles 14. oktober.</w:t>
      </w:r>
    </w:p>
    <w:p w14:paraId="5D84A24B" w14:textId="750B90A6" w:rsidR="00DA5150" w:rsidRDefault="00CE05F9" w:rsidP="00E9387E">
      <w:pPr>
        <w:rPr>
          <w:sz w:val="23"/>
          <w:szCs w:val="23"/>
        </w:rPr>
      </w:pPr>
      <w:r w:rsidRPr="7441B485">
        <w:rPr>
          <w:sz w:val="23"/>
          <w:szCs w:val="23"/>
        </w:rPr>
        <w:t xml:space="preserve">Partene </w:t>
      </w:r>
      <w:r w:rsidR="00AD76E1" w:rsidRPr="7441B485">
        <w:rPr>
          <w:sz w:val="23"/>
          <w:szCs w:val="23"/>
        </w:rPr>
        <w:t xml:space="preserve">enige i at det skal settes normalrammer for krav. </w:t>
      </w:r>
      <w:r w:rsidR="00786E6B" w:rsidRPr="7441B485">
        <w:rPr>
          <w:sz w:val="23"/>
          <w:szCs w:val="23"/>
        </w:rPr>
        <w:t>Arbeidsgi</w:t>
      </w:r>
      <w:r w:rsidR="00816DEC" w:rsidRPr="7441B485">
        <w:rPr>
          <w:sz w:val="23"/>
          <w:szCs w:val="23"/>
        </w:rPr>
        <w:t>v</w:t>
      </w:r>
      <w:r w:rsidR="00786E6B" w:rsidRPr="7441B485">
        <w:rPr>
          <w:sz w:val="23"/>
          <w:szCs w:val="23"/>
        </w:rPr>
        <w:t>er foreslår kr 20 000 – kr 50</w:t>
      </w:r>
      <w:r w:rsidR="005A3EDA" w:rsidRPr="7441B485">
        <w:rPr>
          <w:sz w:val="23"/>
          <w:szCs w:val="23"/>
        </w:rPr>
        <w:t> </w:t>
      </w:r>
      <w:r w:rsidR="00786E6B" w:rsidRPr="7441B485">
        <w:rPr>
          <w:sz w:val="23"/>
          <w:szCs w:val="23"/>
        </w:rPr>
        <w:t>000</w:t>
      </w:r>
      <w:r w:rsidR="005A3EDA" w:rsidRPr="7441B485">
        <w:rPr>
          <w:sz w:val="23"/>
          <w:szCs w:val="23"/>
        </w:rPr>
        <w:t xml:space="preserve"> og fagforeningene kunne godta dette.</w:t>
      </w:r>
      <w:r w:rsidR="004A154D" w:rsidRPr="7441B485">
        <w:rPr>
          <w:sz w:val="23"/>
          <w:szCs w:val="23"/>
        </w:rPr>
        <w:t xml:space="preserve"> </w:t>
      </w:r>
      <w:r w:rsidR="005A3EDA" w:rsidRPr="7441B485">
        <w:rPr>
          <w:sz w:val="23"/>
          <w:szCs w:val="23"/>
        </w:rPr>
        <w:t xml:space="preserve">Partene ble også enige om at </w:t>
      </w:r>
      <w:r w:rsidR="00A950B7" w:rsidRPr="7441B485">
        <w:rPr>
          <w:sz w:val="23"/>
          <w:szCs w:val="23"/>
        </w:rPr>
        <w:t>det normalt ikke skal fremmes krav på personer som har fått individuelt opprykk gjennom 2.5.1-</w:t>
      </w:r>
      <w:r w:rsidR="00442DDF" w:rsidRPr="7441B485">
        <w:rPr>
          <w:sz w:val="23"/>
          <w:szCs w:val="23"/>
        </w:rPr>
        <w:t xml:space="preserve"> eller 2.5.3-forhandlinger eller etter pkt. </w:t>
      </w:r>
      <w:r w:rsidR="00916BEA" w:rsidRPr="7441B485">
        <w:rPr>
          <w:sz w:val="23"/>
          <w:szCs w:val="23"/>
        </w:rPr>
        <w:t xml:space="preserve">HTA </w:t>
      </w:r>
      <w:r w:rsidR="00442DDF" w:rsidRPr="7441B485">
        <w:rPr>
          <w:sz w:val="23"/>
          <w:szCs w:val="23"/>
        </w:rPr>
        <w:t>2.5.5</w:t>
      </w:r>
      <w:r w:rsidR="7078D589" w:rsidRPr="7441B485">
        <w:rPr>
          <w:sz w:val="23"/>
          <w:szCs w:val="23"/>
        </w:rPr>
        <w:t>, 1.</w:t>
      </w:r>
      <w:r w:rsidR="00124BD8">
        <w:rPr>
          <w:sz w:val="23"/>
          <w:szCs w:val="23"/>
        </w:rPr>
        <w:t xml:space="preserve"> mai </w:t>
      </w:r>
      <w:r w:rsidR="7078D589" w:rsidRPr="7441B485">
        <w:rPr>
          <w:sz w:val="23"/>
          <w:szCs w:val="23"/>
        </w:rPr>
        <w:t>2024</w:t>
      </w:r>
      <w:r w:rsidR="00124BD8">
        <w:rPr>
          <w:sz w:val="23"/>
          <w:szCs w:val="23"/>
        </w:rPr>
        <w:t xml:space="preserve"> eller senere</w:t>
      </w:r>
      <w:r w:rsidR="00916BEA" w:rsidRPr="7441B485">
        <w:rPr>
          <w:sz w:val="23"/>
          <w:szCs w:val="23"/>
        </w:rPr>
        <w:t>.</w:t>
      </w:r>
    </w:p>
    <w:p w14:paraId="746A3174" w14:textId="35A955A6" w:rsidR="00DA5150" w:rsidRDefault="00CB0441" w:rsidP="00E9387E">
      <w:pPr>
        <w:rPr>
          <w:sz w:val="23"/>
        </w:rPr>
      </w:pPr>
      <w:r>
        <w:rPr>
          <w:sz w:val="23"/>
        </w:rPr>
        <w:t>Skjema</w:t>
      </w:r>
      <w:r w:rsidR="00973A36">
        <w:rPr>
          <w:sz w:val="23"/>
        </w:rPr>
        <w:t xml:space="preserve"> for å skrive krav</w:t>
      </w:r>
      <w:r>
        <w:rPr>
          <w:sz w:val="23"/>
        </w:rPr>
        <w:t xml:space="preserve"> </w:t>
      </w:r>
      <w:r w:rsidR="008D76CC">
        <w:rPr>
          <w:sz w:val="23"/>
        </w:rPr>
        <w:t xml:space="preserve">vil bli publisert </w:t>
      </w:r>
      <w:r>
        <w:rPr>
          <w:sz w:val="23"/>
        </w:rPr>
        <w:t>i løpet av uken.</w:t>
      </w:r>
    </w:p>
    <w:p w14:paraId="701D3A82" w14:textId="57FA4387" w:rsidR="00DA5150" w:rsidRPr="00DA5150" w:rsidRDefault="003855EB" w:rsidP="00E9387E">
      <w:pPr>
        <w:rPr>
          <w:sz w:val="23"/>
        </w:rPr>
      </w:pPr>
      <w:r>
        <w:rPr>
          <w:sz w:val="23"/>
        </w:rPr>
        <w:t xml:space="preserve">Arbeidsgiver foreslo å gjennomføre </w:t>
      </w:r>
      <w:r w:rsidR="00E53224">
        <w:rPr>
          <w:sz w:val="23"/>
        </w:rPr>
        <w:t>2.5</w:t>
      </w:r>
      <w:r w:rsidR="00683F91">
        <w:rPr>
          <w:sz w:val="23"/>
        </w:rPr>
        <w:t>.</w:t>
      </w:r>
      <w:r w:rsidR="00E53224">
        <w:rPr>
          <w:sz w:val="23"/>
        </w:rPr>
        <w:t xml:space="preserve">2-forhandlinger </w:t>
      </w:r>
      <w:r>
        <w:rPr>
          <w:sz w:val="23"/>
        </w:rPr>
        <w:t>é</w:t>
      </w:r>
      <w:r w:rsidR="00683F91">
        <w:rPr>
          <w:sz w:val="23"/>
        </w:rPr>
        <w:t xml:space="preserve">n uke i </w:t>
      </w:r>
      <w:r w:rsidR="00E53224">
        <w:rPr>
          <w:sz w:val="23"/>
        </w:rPr>
        <w:t xml:space="preserve">forkant av </w:t>
      </w:r>
      <w:r w:rsidR="007B01D9">
        <w:rPr>
          <w:sz w:val="23"/>
        </w:rPr>
        <w:t xml:space="preserve">oppstart av </w:t>
      </w:r>
      <w:r w:rsidR="00683F91">
        <w:rPr>
          <w:sz w:val="23"/>
        </w:rPr>
        <w:t>2.5.1-forhandlingene.</w:t>
      </w:r>
    </w:p>
    <w:p w14:paraId="401FD14B" w14:textId="77777777" w:rsid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t>Publisering av resultater</w:t>
      </w:r>
    </w:p>
    <w:p w14:paraId="3587B59B" w14:textId="77777777" w:rsidR="00E35166" w:rsidRDefault="007B01D9" w:rsidP="000F784F">
      <w:pPr>
        <w:rPr>
          <w:sz w:val="23"/>
        </w:rPr>
      </w:pPr>
      <w:r>
        <w:rPr>
          <w:sz w:val="23"/>
        </w:rPr>
        <w:t xml:space="preserve">I første forberedende møte </w:t>
      </w:r>
      <w:r w:rsidR="000E073D">
        <w:rPr>
          <w:sz w:val="23"/>
        </w:rPr>
        <w:t>etterspurte arbeidsgiver a</w:t>
      </w:r>
      <w:r w:rsidR="00CD5192">
        <w:rPr>
          <w:sz w:val="23"/>
        </w:rPr>
        <w:t>lternative</w:t>
      </w:r>
      <w:r w:rsidR="000E073D">
        <w:rPr>
          <w:sz w:val="23"/>
        </w:rPr>
        <w:t xml:space="preserve"> forslag </w:t>
      </w:r>
      <w:r w:rsidR="00CD5192">
        <w:rPr>
          <w:sz w:val="23"/>
        </w:rPr>
        <w:t>til å legge protokollen</w:t>
      </w:r>
      <w:r w:rsidR="00AA6FC4">
        <w:rPr>
          <w:sz w:val="23"/>
        </w:rPr>
        <w:t xml:space="preserve"> fra forhandlingene </w:t>
      </w:r>
      <w:r w:rsidR="00CD5192">
        <w:rPr>
          <w:sz w:val="23"/>
        </w:rPr>
        <w:t>i resepsjonen</w:t>
      </w:r>
      <w:r w:rsidR="00AA6FC4">
        <w:rPr>
          <w:sz w:val="23"/>
        </w:rPr>
        <w:t>e. Ingen forslag</w:t>
      </w:r>
      <w:r w:rsidR="006C6F92">
        <w:rPr>
          <w:sz w:val="23"/>
        </w:rPr>
        <w:t xml:space="preserve"> er </w:t>
      </w:r>
      <w:r w:rsidR="00AA6FC4">
        <w:rPr>
          <w:sz w:val="23"/>
        </w:rPr>
        <w:t>inn</w:t>
      </w:r>
      <w:r w:rsidR="006C6F92">
        <w:rPr>
          <w:sz w:val="23"/>
        </w:rPr>
        <w:t>kommet</w:t>
      </w:r>
      <w:r w:rsidR="00CD5192">
        <w:rPr>
          <w:sz w:val="23"/>
        </w:rPr>
        <w:t xml:space="preserve">. </w:t>
      </w:r>
    </w:p>
    <w:p w14:paraId="2DF73D4F" w14:textId="7ECF6A21" w:rsidR="000F784F" w:rsidRDefault="00E35166" w:rsidP="000F784F">
      <w:pPr>
        <w:rPr>
          <w:sz w:val="23"/>
        </w:rPr>
      </w:pPr>
      <w:r>
        <w:rPr>
          <w:sz w:val="23"/>
        </w:rPr>
        <w:t>G</w:t>
      </w:r>
      <w:r w:rsidR="00CD5192">
        <w:rPr>
          <w:sz w:val="23"/>
        </w:rPr>
        <w:t>enerel</w:t>
      </w:r>
      <w:r w:rsidR="00371A8A">
        <w:rPr>
          <w:sz w:val="23"/>
        </w:rPr>
        <w:t>le</w:t>
      </w:r>
      <w:r w:rsidR="00CD5192">
        <w:rPr>
          <w:sz w:val="23"/>
        </w:rPr>
        <w:t xml:space="preserve"> </w:t>
      </w:r>
      <w:r>
        <w:rPr>
          <w:sz w:val="23"/>
        </w:rPr>
        <w:t xml:space="preserve">tillegg vil bli </w:t>
      </w:r>
      <w:r w:rsidR="00371A8A">
        <w:rPr>
          <w:sz w:val="23"/>
        </w:rPr>
        <w:t xml:space="preserve">annonsert </w:t>
      </w:r>
      <w:r w:rsidR="00CD5192">
        <w:rPr>
          <w:sz w:val="23"/>
        </w:rPr>
        <w:t>på hjemmesidene</w:t>
      </w:r>
      <w:r w:rsidR="00371A8A">
        <w:rPr>
          <w:sz w:val="23"/>
        </w:rPr>
        <w:t xml:space="preserve"> til OsloMet</w:t>
      </w:r>
      <w:r w:rsidR="00CD5192">
        <w:rPr>
          <w:sz w:val="23"/>
        </w:rPr>
        <w:t>. De som får gruppetillegg eller individuelt</w:t>
      </w:r>
      <w:r w:rsidR="003979B2">
        <w:rPr>
          <w:sz w:val="23"/>
        </w:rPr>
        <w:t xml:space="preserve"> </w:t>
      </w:r>
      <w:r w:rsidR="00AB633B">
        <w:rPr>
          <w:sz w:val="23"/>
        </w:rPr>
        <w:t xml:space="preserve">tillegg </w:t>
      </w:r>
      <w:r w:rsidR="003979B2">
        <w:rPr>
          <w:sz w:val="23"/>
        </w:rPr>
        <w:t>får tilsendt brev</w:t>
      </w:r>
      <w:r w:rsidR="009148BF">
        <w:rPr>
          <w:sz w:val="23"/>
        </w:rPr>
        <w:t xml:space="preserve"> om det.</w:t>
      </w:r>
    </w:p>
    <w:p w14:paraId="0F33BC6F" w14:textId="091D1FB3" w:rsidR="00933077" w:rsidRDefault="00933077" w:rsidP="000F784F">
      <w:pPr>
        <w:rPr>
          <w:sz w:val="23"/>
        </w:rPr>
      </w:pPr>
      <w:r>
        <w:rPr>
          <w:sz w:val="23"/>
        </w:rPr>
        <w:t>Viktig å kommunisere til ledere hvordan resultatet skal kommuniseres.</w:t>
      </w:r>
      <w:r w:rsidR="00242106">
        <w:rPr>
          <w:sz w:val="23"/>
        </w:rPr>
        <w:t xml:space="preserve"> Fagforeningene ba om at vi </w:t>
      </w:r>
      <w:r w:rsidR="00242106" w:rsidRPr="0020407C">
        <w:rPr>
          <w:b/>
          <w:bCs/>
          <w:sz w:val="23"/>
        </w:rPr>
        <w:t>i forkant av forhandlingene</w:t>
      </w:r>
      <w:r w:rsidR="00242106">
        <w:rPr>
          <w:sz w:val="23"/>
        </w:rPr>
        <w:t xml:space="preserve"> får meddelt til lederne hvordan dette </w:t>
      </w:r>
      <w:r w:rsidR="008C5A03">
        <w:rPr>
          <w:sz w:val="23"/>
        </w:rPr>
        <w:t xml:space="preserve">ikke </w:t>
      </w:r>
      <w:r w:rsidR="00242106">
        <w:rPr>
          <w:sz w:val="23"/>
        </w:rPr>
        <w:t>skal kommuniseres.</w:t>
      </w:r>
      <w:r w:rsidR="00636BDF">
        <w:rPr>
          <w:sz w:val="23"/>
        </w:rPr>
        <w:t xml:space="preserve"> De </w:t>
      </w:r>
      <w:r w:rsidR="00BA5F6F">
        <w:rPr>
          <w:sz w:val="23"/>
        </w:rPr>
        <w:t>und</w:t>
      </w:r>
      <w:r w:rsidR="00636BDF">
        <w:rPr>
          <w:sz w:val="23"/>
        </w:rPr>
        <w:t>er</w:t>
      </w:r>
      <w:r w:rsidR="00BA5F6F">
        <w:rPr>
          <w:sz w:val="23"/>
        </w:rPr>
        <w:t xml:space="preserve">streket </w:t>
      </w:r>
      <w:r w:rsidR="00636BDF">
        <w:rPr>
          <w:sz w:val="23"/>
        </w:rPr>
        <w:t>taushetsplikt</w:t>
      </w:r>
      <w:r w:rsidR="00C47479">
        <w:rPr>
          <w:sz w:val="23"/>
        </w:rPr>
        <w:t>en</w:t>
      </w:r>
      <w:r w:rsidR="00636BDF">
        <w:rPr>
          <w:sz w:val="23"/>
        </w:rPr>
        <w:t xml:space="preserve"> </w:t>
      </w:r>
      <w:r w:rsidR="00BA5F6F">
        <w:rPr>
          <w:sz w:val="23"/>
        </w:rPr>
        <w:t>om det som fremkommer under forhandlingene.</w:t>
      </w:r>
    </w:p>
    <w:p w14:paraId="1FACF9F9" w14:textId="77777777" w:rsidR="00DA5150" w:rsidRP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t>Føringer</w:t>
      </w:r>
    </w:p>
    <w:p w14:paraId="4457E1C9" w14:textId="12DB28FB" w:rsidR="00005FF2" w:rsidRDefault="00005FF2" w:rsidP="00005FF2">
      <w:pPr>
        <w:numPr>
          <w:ilvl w:val="1"/>
          <w:numId w:val="13"/>
        </w:numPr>
        <w:rPr>
          <w:sz w:val="23"/>
        </w:rPr>
      </w:pPr>
      <w:r w:rsidRPr="00DA5150">
        <w:rPr>
          <w:sz w:val="23"/>
        </w:rPr>
        <w:t>Felles</w:t>
      </w:r>
      <w:r w:rsidR="00B4196A">
        <w:rPr>
          <w:sz w:val="23"/>
        </w:rPr>
        <w:t xml:space="preserve"> føringer</w:t>
      </w:r>
      <w:r w:rsidR="000D0348">
        <w:rPr>
          <w:sz w:val="23"/>
        </w:rPr>
        <w:t>:</w:t>
      </w:r>
    </w:p>
    <w:p w14:paraId="5076D1E3" w14:textId="2B90FB7D" w:rsidR="0004460D" w:rsidRDefault="009C498B" w:rsidP="00EC4908">
      <w:pPr>
        <w:ind w:left="1080"/>
        <w:rPr>
          <w:sz w:val="23"/>
        </w:rPr>
      </w:pPr>
      <w:r>
        <w:rPr>
          <w:sz w:val="23"/>
        </w:rPr>
        <w:t>Føringene som følger av d</w:t>
      </w:r>
      <w:r w:rsidR="0004460D">
        <w:rPr>
          <w:sz w:val="23"/>
        </w:rPr>
        <w:t>en lokale lønnspolitikken.</w:t>
      </w:r>
    </w:p>
    <w:p w14:paraId="43F928E8" w14:textId="63FAABDF" w:rsidR="00DA5150" w:rsidRDefault="00DA5150" w:rsidP="000D0348">
      <w:pPr>
        <w:keepNext/>
        <w:numPr>
          <w:ilvl w:val="1"/>
          <w:numId w:val="13"/>
        </w:numPr>
        <w:ind w:left="1434" w:hanging="357"/>
        <w:rPr>
          <w:sz w:val="23"/>
        </w:rPr>
      </w:pPr>
      <w:r w:rsidRPr="00DA5150">
        <w:rPr>
          <w:sz w:val="23"/>
        </w:rPr>
        <w:lastRenderedPageBreak/>
        <w:t>Arbeidsgivers</w:t>
      </w:r>
      <w:r w:rsidR="00B4196A">
        <w:rPr>
          <w:sz w:val="23"/>
        </w:rPr>
        <w:t xml:space="preserve"> føringer</w:t>
      </w:r>
      <w:r w:rsidR="000D0348">
        <w:rPr>
          <w:sz w:val="23"/>
        </w:rPr>
        <w:t>:</w:t>
      </w:r>
    </w:p>
    <w:p w14:paraId="458D9318" w14:textId="701DABF4" w:rsidR="00851AAB" w:rsidRPr="003F0E18" w:rsidRDefault="00195182" w:rsidP="00851AAB">
      <w:pPr>
        <w:ind w:left="1080"/>
        <w:rPr>
          <w:sz w:val="23"/>
        </w:rPr>
      </w:pPr>
      <w:r>
        <w:rPr>
          <w:sz w:val="23"/>
        </w:rPr>
        <w:t>R</w:t>
      </w:r>
      <w:r w:rsidR="00851AAB">
        <w:rPr>
          <w:sz w:val="23"/>
        </w:rPr>
        <w:t>ette opp ubegrunnede skjevheter som er oppstått.</w:t>
      </w:r>
    </w:p>
    <w:p w14:paraId="46E53B5A" w14:textId="32428E03" w:rsidR="00DA5150" w:rsidRPr="003F0E18" w:rsidRDefault="004F30A8" w:rsidP="003F0E18">
      <w:pPr>
        <w:ind w:left="1080"/>
        <w:rPr>
          <w:sz w:val="23"/>
        </w:rPr>
      </w:pPr>
      <w:r>
        <w:rPr>
          <w:sz w:val="23"/>
        </w:rPr>
        <w:t xml:space="preserve">Arbeidsgiver ønsker å prioritere ansatte som har gjort </w:t>
      </w:r>
      <w:r w:rsidR="003F0E18" w:rsidRPr="003F0E18">
        <w:rPr>
          <w:sz w:val="23"/>
        </w:rPr>
        <w:t>en særskilt god innsats, men som ikke kvalifiserer til 2.5.3-krav.</w:t>
      </w:r>
    </w:p>
    <w:p w14:paraId="39148B44" w14:textId="77777777" w:rsidR="00022121" w:rsidRPr="000D0348" w:rsidRDefault="00DA5150" w:rsidP="000D0348">
      <w:pPr>
        <w:pStyle w:val="Listeavsnitt"/>
        <w:numPr>
          <w:ilvl w:val="1"/>
          <w:numId w:val="13"/>
        </w:numPr>
        <w:rPr>
          <w:sz w:val="23"/>
        </w:rPr>
      </w:pPr>
      <w:r w:rsidRPr="000D0348">
        <w:rPr>
          <w:sz w:val="23"/>
        </w:rPr>
        <w:t>Fagforeningenes</w:t>
      </w:r>
      <w:r w:rsidR="00AB6891" w:rsidRPr="000D0348">
        <w:rPr>
          <w:sz w:val="23"/>
        </w:rPr>
        <w:t xml:space="preserve"> føringer</w:t>
      </w:r>
      <w:r w:rsidR="00022121" w:rsidRPr="000D0348">
        <w:rPr>
          <w:sz w:val="23"/>
        </w:rPr>
        <w:t>:</w:t>
      </w:r>
    </w:p>
    <w:p w14:paraId="0860FC17" w14:textId="77777777" w:rsidR="007E258E" w:rsidRPr="007E258E" w:rsidRDefault="007E258E" w:rsidP="007E258E">
      <w:pPr>
        <w:ind w:left="1080"/>
        <w:rPr>
          <w:sz w:val="23"/>
        </w:rPr>
      </w:pPr>
      <w:r w:rsidRPr="007E258E">
        <w:rPr>
          <w:sz w:val="23"/>
        </w:rPr>
        <w:t>NTL ved OsloMet vil prioritere:</w:t>
      </w:r>
    </w:p>
    <w:p w14:paraId="0BB3AA58" w14:textId="77777777" w:rsidR="007E258E" w:rsidRPr="007E258E" w:rsidRDefault="007E258E" w:rsidP="00612256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1423" w:hanging="357"/>
        <w:rPr>
          <w:sz w:val="23"/>
        </w:rPr>
      </w:pPr>
      <w:r w:rsidRPr="007E258E">
        <w:rPr>
          <w:sz w:val="23"/>
        </w:rPr>
        <w:t>Alle skal ha en lønnsutvikling</w:t>
      </w:r>
    </w:p>
    <w:p w14:paraId="069A96FD" w14:textId="77777777" w:rsidR="007E258E" w:rsidRPr="007E258E" w:rsidRDefault="007E258E" w:rsidP="00612256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1423" w:hanging="357"/>
        <w:rPr>
          <w:sz w:val="23"/>
        </w:rPr>
      </w:pPr>
      <w:r w:rsidRPr="007E258E">
        <w:rPr>
          <w:sz w:val="23"/>
        </w:rPr>
        <w:t>Lik lønn for likt og likeverdig arbeid</w:t>
      </w:r>
    </w:p>
    <w:p w14:paraId="739F110B" w14:textId="77777777" w:rsidR="007E258E" w:rsidRDefault="007E258E" w:rsidP="00612256">
      <w:pPr>
        <w:numPr>
          <w:ilvl w:val="0"/>
          <w:numId w:val="16"/>
        </w:numPr>
        <w:tabs>
          <w:tab w:val="num" w:pos="720"/>
        </w:tabs>
        <w:spacing w:after="240" w:line="240" w:lineRule="auto"/>
        <w:ind w:left="1423" w:hanging="357"/>
        <w:rPr>
          <w:sz w:val="23"/>
        </w:rPr>
      </w:pPr>
      <w:r w:rsidRPr="007E258E">
        <w:rPr>
          <w:sz w:val="23"/>
        </w:rPr>
        <w:t>Likelønn mellom kvinner og menn</w:t>
      </w:r>
    </w:p>
    <w:p w14:paraId="64F25DFB" w14:textId="22DEBB19" w:rsidR="00B33F7C" w:rsidRPr="00B33F7C" w:rsidRDefault="00B33F7C" w:rsidP="00B33F7C">
      <w:pPr>
        <w:spacing w:after="240" w:line="240" w:lineRule="auto"/>
        <w:ind w:left="1066"/>
        <w:rPr>
          <w:sz w:val="23"/>
        </w:rPr>
      </w:pPr>
      <w:r>
        <w:rPr>
          <w:sz w:val="23"/>
        </w:rPr>
        <w:t>FO</w:t>
      </w:r>
      <w:r w:rsidR="009B7B7A">
        <w:rPr>
          <w:sz w:val="23"/>
        </w:rPr>
        <w:t xml:space="preserve"> støttet NTLs prioriteringer.</w:t>
      </w:r>
    </w:p>
    <w:p w14:paraId="3827EBD8" w14:textId="77777777" w:rsidR="00DA5150" w:rsidRDefault="00DA5150" w:rsidP="009B7B7A">
      <w:pPr>
        <w:numPr>
          <w:ilvl w:val="0"/>
          <w:numId w:val="14"/>
        </w:numPr>
        <w:spacing w:after="0"/>
        <w:ind w:left="714" w:hanging="357"/>
        <w:rPr>
          <w:sz w:val="23"/>
        </w:rPr>
      </w:pPr>
      <w:r w:rsidRPr="00DA5150">
        <w:rPr>
          <w:sz w:val="23"/>
        </w:rPr>
        <w:t>Eventuelt</w:t>
      </w:r>
    </w:p>
    <w:p w14:paraId="48DA9433" w14:textId="0F008357" w:rsidR="00DA5150" w:rsidRDefault="005D7B87" w:rsidP="00FE18CE">
      <w:pPr>
        <w:ind w:left="360"/>
        <w:rPr>
          <w:sz w:val="23"/>
          <w:szCs w:val="23"/>
        </w:rPr>
      </w:pPr>
      <w:r w:rsidRPr="7441B485">
        <w:rPr>
          <w:sz w:val="23"/>
          <w:szCs w:val="23"/>
        </w:rPr>
        <w:t xml:space="preserve">I fjor ble det behov for å sitte utover og </w:t>
      </w:r>
      <w:r w:rsidR="00993875" w:rsidRPr="7441B485">
        <w:rPr>
          <w:sz w:val="23"/>
          <w:szCs w:val="23"/>
        </w:rPr>
        <w:t xml:space="preserve">normalarbeidstid og det ble behov for å utbetale overtid. </w:t>
      </w:r>
      <w:r w:rsidR="00E23C29" w:rsidRPr="7441B485">
        <w:rPr>
          <w:sz w:val="23"/>
          <w:szCs w:val="23"/>
        </w:rPr>
        <w:t>Arbeidsgiver foresl</w:t>
      </w:r>
      <w:r w:rsidR="00244141" w:rsidRPr="7441B485">
        <w:rPr>
          <w:sz w:val="23"/>
          <w:szCs w:val="23"/>
        </w:rPr>
        <w:t>o</w:t>
      </w:r>
      <w:r w:rsidR="00E23C29" w:rsidRPr="7441B485">
        <w:rPr>
          <w:sz w:val="23"/>
          <w:szCs w:val="23"/>
        </w:rPr>
        <w:t xml:space="preserve"> </w:t>
      </w:r>
      <w:r w:rsidR="001179A4" w:rsidRPr="7441B485">
        <w:rPr>
          <w:sz w:val="23"/>
          <w:szCs w:val="23"/>
        </w:rPr>
        <w:t xml:space="preserve">å sette grenser på forhandlingsdelegasjonen til </w:t>
      </w:r>
      <w:r w:rsidR="00E23C29" w:rsidRPr="7441B485">
        <w:rPr>
          <w:sz w:val="23"/>
          <w:szCs w:val="23"/>
        </w:rPr>
        <w:t>forhandlingsleder + tre bisittere</w:t>
      </w:r>
      <w:r w:rsidR="00FD3DCB" w:rsidRPr="7441B485">
        <w:rPr>
          <w:sz w:val="23"/>
          <w:szCs w:val="23"/>
        </w:rPr>
        <w:t xml:space="preserve"> for dette</w:t>
      </w:r>
      <w:r w:rsidR="00E23C29" w:rsidRPr="7441B485">
        <w:rPr>
          <w:sz w:val="23"/>
          <w:szCs w:val="23"/>
        </w:rPr>
        <w:t xml:space="preserve">. NTL </w:t>
      </w:r>
      <w:r w:rsidR="001179A4" w:rsidRPr="7441B485">
        <w:rPr>
          <w:sz w:val="23"/>
          <w:szCs w:val="23"/>
        </w:rPr>
        <w:t xml:space="preserve">var </w:t>
      </w:r>
      <w:r w:rsidR="00E23C29" w:rsidRPr="7441B485">
        <w:rPr>
          <w:sz w:val="23"/>
          <w:szCs w:val="23"/>
        </w:rPr>
        <w:t xml:space="preserve">uenig. </w:t>
      </w:r>
      <w:r w:rsidR="001179A4" w:rsidRPr="7441B485">
        <w:rPr>
          <w:sz w:val="23"/>
          <w:szCs w:val="23"/>
        </w:rPr>
        <w:t xml:space="preserve">De har av og til behov for flere, og da bør alle </w:t>
      </w:r>
      <w:r w:rsidR="00244141" w:rsidRPr="7441B485">
        <w:rPr>
          <w:sz w:val="23"/>
          <w:szCs w:val="23"/>
        </w:rPr>
        <w:t xml:space="preserve">kunne få overtidsbetalt. </w:t>
      </w:r>
      <w:r w:rsidR="001072A9">
        <w:rPr>
          <w:sz w:val="23"/>
          <w:szCs w:val="23"/>
        </w:rPr>
        <w:t>Arbeidsgiver svarte at d</w:t>
      </w:r>
      <w:r w:rsidR="00E23C29" w:rsidRPr="7441B485">
        <w:rPr>
          <w:sz w:val="23"/>
          <w:szCs w:val="23"/>
        </w:rPr>
        <w:t xml:space="preserve">ette vil bli avklart </w:t>
      </w:r>
      <w:r w:rsidR="38F8796E" w:rsidRPr="7441B485">
        <w:rPr>
          <w:sz w:val="23"/>
          <w:szCs w:val="23"/>
        </w:rPr>
        <w:t xml:space="preserve">underveis </w:t>
      </w:r>
      <w:r w:rsidR="00E23C29" w:rsidRPr="7441B485">
        <w:rPr>
          <w:sz w:val="23"/>
          <w:szCs w:val="23"/>
        </w:rPr>
        <w:t>dersom det blir aktuelt.</w:t>
      </w:r>
    </w:p>
    <w:p w14:paraId="76F06B1D" w14:textId="4F782261" w:rsidR="00DA5150" w:rsidRPr="00DA5150" w:rsidRDefault="00E23C29" w:rsidP="00FE18CE">
      <w:pPr>
        <w:ind w:left="360"/>
        <w:rPr>
          <w:sz w:val="23"/>
        </w:rPr>
      </w:pPr>
      <w:r>
        <w:rPr>
          <w:sz w:val="23"/>
        </w:rPr>
        <w:t xml:space="preserve">NTL ba om </w:t>
      </w:r>
      <w:r w:rsidR="00FD3DCB">
        <w:rPr>
          <w:sz w:val="23"/>
        </w:rPr>
        <w:t xml:space="preserve">arbeidsgiver utarbeider tentativ </w:t>
      </w:r>
      <w:r>
        <w:rPr>
          <w:sz w:val="23"/>
        </w:rPr>
        <w:t>tidsplan for hver forhandlingsdag.</w:t>
      </w:r>
      <w:r w:rsidR="001D7A76">
        <w:rPr>
          <w:sz w:val="23"/>
        </w:rPr>
        <w:t xml:space="preserve"> Arbeidsgiver skal gjøre dette.</w:t>
      </w:r>
    </w:p>
    <w:p w14:paraId="12F7DFE3" w14:textId="79E40C66" w:rsidR="007B6DDC" w:rsidRDefault="00DA5150" w:rsidP="009B7B7A">
      <w:pPr>
        <w:pStyle w:val="Listeavsnitt"/>
        <w:numPr>
          <w:ilvl w:val="0"/>
          <w:numId w:val="14"/>
        </w:numPr>
        <w:spacing w:after="0"/>
        <w:ind w:left="714" w:hanging="357"/>
        <w:contextualSpacing w:val="0"/>
        <w:rPr>
          <w:sz w:val="23"/>
        </w:rPr>
      </w:pPr>
      <w:r w:rsidRPr="00DA5150">
        <w:rPr>
          <w:sz w:val="23"/>
        </w:rPr>
        <w:t>Forhandlinger av generelle tillegg</w:t>
      </w:r>
    </w:p>
    <w:p w14:paraId="342B69B8" w14:textId="6DA72E44" w:rsidR="00FD47F6" w:rsidRPr="004B4636" w:rsidRDefault="001D7A76" w:rsidP="004B4636">
      <w:pPr>
        <w:ind w:left="360"/>
        <w:rPr>
          <w:sz w:val="23"/>
        </w:rPr>
      </w:pPr>
      <w:r>
        <w:rPr>
          <w:sz w:val="23"/>
        </w:rPr>
        <w:t>Partene fremforhandlet generelt tillegg, se egen protokoll.</w:t>
      </w:r>
    </w:p>
    <w:sectPr w:rsidR="00FD47F6" w:rsidRPr="004B4636" w:rsidSect="00F064BC">
      <w:footerReference w:type="default" r:id="rId10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0343" w14:textId="77777777" w:rsidR="00E15938" w:rsidRDefault="00E15938" w:rsidP="00173358">
      <w:pPr>
        <w:spacing w:after="0" w:line="240" w:lineRule="auto"/>
      </w:pPr>
      <w:r>
        <w:separator/>
      </w:r>
    </w:p>
  </w:endnote>
  <w:endnote w:type="continuationSeparator" w:id="0">
    <w:p w14:paraId="1251A732" w14:textId="77777777" w:rsidR="00E15938" w:rsidRDefault="00E15938" w:rsidP="0017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66006"/>
      <w:docPartObj>
        <w:docPartGallery w:val="Page Numbers (Bottom of Page)"/>
        <w:docPartUnique/>
      </w:docPartObj>
    </w:sdtPr>
    <w:sdtEndPr/>
    <w:sdtContent>
      <w:p w14:paraId="26F0A0E5" w14:textId="112DCB49" w:rsidR="00173358" w:rsidRDefault="0017335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52FC0" w14:textId="77777777" w:rsidR="00173358" w:rsidRDefault="001733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94BC" w14:textId="77777777" w:rsidR="00E15938" w:rsidRDefault="00E15938" w:rsidP="00173358">
      <w:pPr>
        <w:spacing w:after="0" w:line="240" w:lineRule="auto"/>
      </w:pPr>
      <w:r>
        <w:separator/>
      </w:r>
    </w:p>
  </w:footnote>
  <w:footnote w:type="continuationSeparator" w:id="0">
    <w:p w14:paraId="20F19574" w14:textId="77777777" w:rsidR="00E15938" w:rsidRDefault="00E15938" w:rsidP="0017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765"/>
    <w:multiLevelType w:val="hybridMultilevel"/>
    <w:tmpl w:val="57D4CAE2"/>
    <w:lvl w:ilvl="0" w:tplc="E806D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46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2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47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A5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F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4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46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E865DD"/>
    <w:multiLevelType w:val="hybridMultilevel"/>
    <w:tmpl w:val="142298DE"/>
    <w:lvl w:ilvl="0" w:tplc="0F78A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A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64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21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D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0A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66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E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69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A831E2"/>
    <w:multiLevelType w:val="hybridMultilevel"/>
    <w:tmpl w:val="A8EE37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6B93C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B328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B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A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C0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40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6C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037180"/>
    <w:multiLevelType w:val="hybridMultilevel"/>
    <w:tmpl w:val="687CF86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FEC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0CD0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4AD"/>
    <w:multiLevelType w:val="hybridMultilevel"/>
    <w:tmpl w:val="9048C2BC"/>
    <w:lvl w:ilvl="0" w:tplc="5282D7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5A49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265B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E2D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9077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0D626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4ACC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3CC0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E6BD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2731707"/>
    <w:multiLevelType w:val="hybridMultilevel"/>
    <w:tmpl w:val="29F64B42"/>
    <w:lvl w:ilvl="0" w:tplc="91E20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65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F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28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C2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8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1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2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2B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1D74BF"/>
    <w:multiLevelType w:val="hybridMultilevel"/>
    <w:tmpl w:val="20141DC0"/>
    <w:lvl w:ilvl="0" w:tplc="C1F08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A0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226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885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E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22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42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E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1DBAE0"/>
    <w:multiLevelType w:val="hybridMultilevel"/>
    <w:tmpl w:val="1478C830"/>
    <w:lvl w:ilvl="0" w:tplc="6024DC3A">
      <w:start w:val="1"/>
      <w:numFmt w:val="decimal"/>
      <w:lvlText w:val="%1."/>
      <w:lvlJc w:val="left"/>
      <w:pPr>
        <w:ind w:left="360" w:hanging="360"/>
      </w:pPr>
    </w:lvl>
    <w:lvl w:ilvl="1" w:tplc="3014B566">
      <w:start w:val="1"/>
      <w:numFmt w:val="lowerLetter"/>
      <w:lvlText w:val="%2."/>
      <w:lvlJc w:val="left"/>
      <w:pPr>
        <w:ind w:left="1080" w:hanging="360"/>
      </w:pPr>
    </w:lvl>
    <w:lvl w:ilvl="2" w:tplc="A71097E2">
      <w:start w:val="1"/>
      <w:numFmt w:val="lowerRoman"/>
      <w:lvlText w:val="%3."/>
      <w:lvlJc w:val="right"/>
      <w:pPr>
        <w:ind w:left="1800" w:hanging="180"/>
      </w:pPr>
    </w:lvl>
    <w:lvl w:ilvl="3" w:tplc="440E3BD8">
      <w:start w:val="1"/>
      <w:numFmt w:val="decimal"/>
      <w:lvlText w:val="%4."/>
      <w:lvlJc w:val="left"/>
      <w:pPr>
        <w:ind w:left="2520" w:hanging="360"/>
      </w:pPr>
    </w:lvl>
    <w:lvl w:ilvl="4" w:tplc="5DF4C27E">
      <w:start w:val="1"/>
      <w:numFmt w:val="lowerLetter"/>
      <w:lvlText w:val="%5."/>
      <w:lvlJc w:val="left"/>
      <w:pPr>
        <w:ind w:left="3240" w:hanging="360"/>
      </w:pPr>
    </w:lvl>
    <w:lvl w:ilvl="5" w:tplc="E2E8857C">
      <w:start w:val="1"/>
      <w:numFmt w:val="lowerRoman"/>
      <w:lvlText w:val="%6."/>
      <w:lvlJc w:val="right"/>
      <w:pPr>
        <w:ind w:left="3960" w:hanging="180"/>
      </w:pPr>
    </w:lvl>
    <w:lvl w:ilvl="6" w:tplc="8916B4AA">
      <w:start w:val="1"/>
      <w:numFmt w:val="decimal"/>
      <w:lvlText w:val="%7."/>
      <w:lvlJc w:val="left"/>
      <w:pPr>
        <w:ind w:left="4680" w:hanging="360"/>
      </w:pPr>
    </w:lvl>
    <w:lvl w:ilvl="7" w:tplc="568CA114">
      <w:start w:val="1"/>
      <w:numFmt w:val="lowerLetter"/>
      <w:lvlText w:val="%8."/>
      <w:lvlJc w:val="left"/>
      <w:pPr>
        <w:ind w:left="5400" w:hanging="360"/>
      </w:pPr>
    </w:lvl>
    <w:lvl w:ilvl="8" w:tplc="09C6617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41761"/>
    <w:multiLevelType w:val="multilevel"/>
    <w:tmpl w:val="4D8416A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B00A3"/>
    <w:multiLevelType w:val="hybridMultilevel"/>
    <w:tmpl w:val="4A8A1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3D2"/>
    <w:multiLevelType w:val="hybridMultilevel"/>
    <w:tmpl w:val="66DC6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25"/>
    <w:multiLevelType w:val="hybridMultilevel"/>
    <w:tmpl w:val="416C49D4"/>
    <w:lvl w:ilvl="0" w:tplc="AF1C4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C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C0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28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4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64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F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2B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2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5E5E5E"/>
    <w:multiLevelType w:val="hybridMultilevel"/>
    <w:tmpl w:val="106E96FE"/>
    <w:lvl w:ilvl="0" w:tplc="35BE0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C2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9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C6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8C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86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00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3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93066F"/>
    <w:multiLevelType w:val="hybridMultilevel"/>
    <w:tmpl w:val="687CF8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4805">
    <w:abstractNumId w:val="3"/>
  </w:num>
  <w:num w:numId="2" w16cid:durableId="1439059478">
    <w:abstractNumId w:val="8"/>
  </w:num>
  <w:num w:numId="3" w16cid:durableId="1315792368">
    <w:abstractNumId w:val="14"/>
  </w:num>
  <w:num w:numId="4" w16cid:durableId="2097290022">
    <w:abstractNumId w:val="4"/>
  </w:num>
  <w:num w:numId="5" w16cid:durableId="1042823141">
    <w:abstractNumId w:val="7"/>
  </w:num>
  <w:num w:numId="6" w16cid:durableId="672996674">
    <w:abstractNumId w:val="13"/>
  </w:num>
  <w:num w:numId="7" w16cid:durableId="188301489">
    <w:abstractNumId w:val="15"/>
  </w:num>
  <w:num w:numId="8" w16cid:durableId="990714830">
    <w:abstractNumId w:val="5"/>
  </w:num>
  <w:num w:numId="9" w16cid:durableId="656031020">
    <w:abstractNumId w:val="6"/>
  </w:num>
  <w:num w:numId="10" w16cid:durableId="1520854315">
    <w:abstractNumId w:val="12"/>
  </w:num>
  <w:num w:numId="11" w16cid:durableId="582569234">
    <w:abstractNumId w:val="0"/>
  </w:num>
  <w:num w:numId="12" w16cid:durableId="1872254832">
    <w:abstractNumId w:val="1"/>
  </w:num>
  <w:num w:numId="13" w16cid:durableId="1621111369">
    <w:abstractNumId w:val="2"/>
  </w:num>
  <w:num w:numId="14" w16cid:durableId="1797064105">
    <w:abstractNumId w:val="11"/>
  </w:num>
  <w:num w:numId="15" w16cid:durableId="2050452516">
    <w:abstractNumId w:val="9"/>
  </w:num>
  <w:num w:numId="16" w16cid:durableId="2122676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A5"/>
    <w:rsid w:val="00005FF2"/>
    <w:rsid w:val="00022121"/>
    <w:rsid w:val="0002341C"/>
    <w:rsid w:val="00033868"/>
    <w:rsid w:val="00037F9A"/>
    <w:rsid w:val="0004460D"/>
    <w:rsid w:val="00052271"/>
    <w:rsid w:val="00054777"/>
    <w:rsid w:val="00056A2D"/>
    <w:rsid w:val="00075936"/>
    <w:rsid w:val="000814A5"/>
    <w:rsid w:val="000A021A"/>
    <w:rsid w:val="000B0A28"/>
    <w:rsid w:val="000D0348"/>
    <w:rsid w:val="000D1683"/>
    <w:rsid w:val="000E073D"/>
    <w:rsid w:val="000F474C"/>
    <w:rsid w:val="000F784F"/>
    <w:rsid w:val="00104655"/>
    <w:rsid w:val="001072A9"/>
    <w:rsid w:val="001179A4"/>
    <w:rsid w:val="00122870"/>
    <w:rsid w:val="00122CEF"/>
    <w:rsid w:val="00123E6A"/>
    <w:rsid w:val="00124BD8"/>
    <w:rsid w:val="00132B85"/>
    <w:rsid w:val="00145411"/>
    <w:rsid w:val="001479C5"/>
    <w:rsid w:val="00160152"/>
    <w:rsid w:val="00167FDF"/>
    <w:rsid w:val="00173358"/>
    <w:rsid w:val="00195182"/>
    <w:rsid w:val="00196345"/>
    <w:rsid w:val="001B6779"/>
    <w:rsid w:val="001C1D16"/>
    <w:rsid w:val="001D51DF"/>
    <w:rsid w:val="001D5574"/>
    <w:rsid w:val="001D7A76"/>
    <w:rsid w:val="001D7F4C"/>
    <w:rsid w:val="001E6B62"/>
    <w:rsid w:val="001F017D"/>
    <w:rsid w:val="001F1D44"/>
    <w:rsid w:val="00200299"/>
    <w:rsid w:val="00201B59"/>
    <w:rsid w:val="0020407C"/>
    <w:rsid w:val="0020559A"/>
    <w:rsid w:val="002360D1"/>
    <w:rsid w:val="00242106"/>
    <w:rsid w:val="00243132"/>
    <w:rsid w:val="00244141"/>
    <w:rsid w:val="00247CB0"/>
    <w:rsid w:val="00262109"/>
    <w:rsid w:val="00273E3A"/>
    <w:rsid w:val="00294986"/>
    <w:rsid w:val="002A15CA"/>
    <w:rsid w:val="002A3A27"/>
    <w:rsid w:val="002D5812"/>
    <w:rsid w:val="00303627"/>
    <w:rsid w:val="00310887"/>
    <w:rsid w:val="0031098B"/>
    <w:rsid w:val="003122A0"/>
    <w:rsid w:val="00315A73"/>
    <w:rsid w:val="00337E46"/>
    <w:rsid w:val="0035261E"/>
    <w:rsid w:val="00367259"/>
    <w:rsid w:val="00371A8A"/>
    <w:rsid w:val="00377F1F"/>
    <w:rsid w:val="00380127"/>
    <w:rsid w:val="00383A3A"/>
    <w:rsid w:val="00384A83"/>
    <w:rsid w:val="003855EB"/>
    <w:rsid w:val="00390906"/>
    <w:rsid w:val="00396588"/>
    <w:rsid w:val="003979B2"/>
    <w:rsid w:val="003B50D6"/>
    <w:rsid w:val="003C3632"/>
    <w:rsid w:val="003C61A5"/>
    <w:rsid w:val="003D3F0B"/>
    <w:rsid w:val="003E2F4E"/>
    <w:rsid w:val="003F0E18"/>
    <w:rsid w:val="00410947"/>
    <w:rsid w:val="00431A9F"/>
    <w:rsid w:val="00432FCB"/>
    <w:rsid w:val="00440AA0"/>
    <w:rsid w:val="00442DDF"/>
    <w:rsid w:val="00444C95"/>
    <w:rsid w:val="004558FC"/>
    <w:rsid w:val="004562FD"/>
    <w:rsid w:val="00460D74"/>
    <w:rsid w:val="004720FB"/>
    <w:rsid w:val="00491F51"/>
    <w:rsid w:val="004A154D"/>
    <w:rsid w:val="004A6664"/>
    <w:rsid w:val="004B4636"/>
    <w:rsid w:val="004B4691"/>
    <w:rsid w:val="004C6EFA"/>
    <w:rsid w:val="004D027E"/>
    <w:rsid w:val="004D2873"/>
    <w:rsid w:val="004F30A8"/>
    <w:rsid w:val="00503F3B"/>
    <w:rsid w:val="00505946"/>
    <w:rsid w:val="00506776"/>
    <w:rsid w:val="0051105E"/>
    <w:rsid w:val="00511C5C"/>
    <w:rsid w:val="00532D23"/>
    <w:rsid w:val="005372BC"/>
    <w:rsid w:val="00555B4D"/>
    <w:rsid w:val="00562C87"/>
    <w:rsid w:val="00565349"/>
    <w:rsid w:val="005661B4"/>
    <w:rsid w:val="00582861"/>
    <w:rsid w:val="00582F0A"/>
    <w:rsid w:val="00592B29"/>
    <w:rsid w:val="005A0FE0"/>
    <w:rsid w:val="005A2DF0"/>
    <w:rsid w:val="005A3EDA"/>
    <w:rsid w:val="005B0986"/>
    <w:rsid w:val="005B1FA6"/>
    <w:rsid w:val="005C2CF0"/>
    <w:rsid w:val="005D2CB6"/>
    <w:rsid w:val="005D7B87"/>
    <w:rsid w:val="005E5217"/>
    <w:rsid w:val="005E689E"/>
    <w:rsid w:val="00605030"/>
    <w:rsid w:val="00612256"/>
    <w:rsid w:val="00624761"/>
    <w:rsid w:val="00633273"/>
    <w:rsid w:val="00636BDF"/>
    <w:rsid w:val="006421D7"/>
    <w:rsid w:val="00647197"/>
    <w:rsid w:val="006473B4"/>
    <w:rsid w:val="006479D4"/>
    <w:rsid w:val="00655389"/>
    <w:rsid w:val="006607A0"/>
    <w:rsid w:val="0066531C"/>
    <w:rsid w:val="0067490D"/>
    <w:rsid w:val="00682395"/>
    <w:rsid w:val="00683F91"/>
    <w:rsid w:val="00684246"/>
    <w:rsid w:val="00693720"/>
    <w:rsid w:val="006A0D52"/>
    <w:rsid w:val="006A1A07"/>
    <w:rsid w:val="006A2871"/>
    <w:rsid w:val="006B1954"/>
    <w:rsid w:val="006C25B7"/>
    <w:rsid w:val="006C6F92"/>
    <w:rsid w:val="006F0E13"/>
    <w:rsid w:val="006F5680"/>
    <w:rsid w:val="00714EDE"/>
    <w:rsid w:val="00725D20"/>
    <w:rsid w:val="00727EF3"/>
    <w:rsid w:val="0074014C"/>
    <w:rsid w:val="007415FE"/>
    <w:rsid w:val="0074378A"/>
    <w:rsid w:val="00760DEA"/>
    <w:rsid w:val="007715F7"/>
    <w:rsid w:val="0077739D"/>
    <w:rsid w:val="0078230F"/>
    <w:rsid w:val="00786E6B"/>
    <w:rsid w:val="007B01D9"/>
    <w:rsid w:val="007B6DDC"/>
    <w:rsid w:val="007C16BD"/>
    <w:rsid w:val="007C2C87"/>
    <w:rsid w:val="007E04E9"/>
    <w:rsid w:val="007E258E"/>
    <w:rsid w:val="00816DEC"/>
    <w:rsid w:val="00816FAE"/>
    <w:rsid w:val="00851AAB"/>
    <w:rsid w:val="00855A19"/>
    <w:rsid w:val="00862E04"/>
    <w:rsid w:val="008634C8"/>
    <w:rsid w:val="0087058D"/>
    <w:rsid w:val="008A2F9B"/>
    <w:rsid w:val="008B0DB7"/>
    <w:rsid w:val="008B2643"/>
    <w:rsid w:val="008C27DF"/>
    <w:rsid w:val="008C5A03"/>
    <w:rsid w:val="008D2658"/>
    <w:rsid w:val="008D76CC"/>
    <w:rsid w:val="008E5620"/>
    <w:rsid w:val="008E7E07"/>
    <w:rsid w:val="008F286E"/>
    <w:rsid w:val="008F2DA9"/>
    <w:rsid w:val="008F3B85"/>
    <w:rsid w:val="0090077E"/>
    <w:rsid w:val="009148BF"/>
    <w:rsid w:val="00916BEA"/>
    <w:rsid w:val="00917196"/>
    <w:rsid w:val="0092499F"/>
    <w:rsid w:val="00930458"/>
    <w:rsid w:val="00931897"/>
    <w:rsid w:val="00933077"/>
    <w:rsid w:val="009413D8"/>
    <w:rsid w:val="00951BF3"/>
    <w:rsid w:val="00952B96"/>
    <w:rsid w:val="00972E68"/>
    <w:rsid w:val="00973A36"/>
    <w:rsid w:val="00977679"/>
    <w:rsid w:val="00985864"/>
    <w:rsid w:val="009917DF"/>
    <w:rsid w:val="00993875"/>
    <w:rsid w:val="009962E1"/>
    <w:rsid w:val="00996E34"/>
    <w:rsid w:val="00997792"/>
    <w:rsid w:val="009B7B7A"/>
    <w:rsid w:val="009C2333"/>
    <w:rsid w:val="009C2749"/>
    <w:rsid w:val="009C498B"/>
    <w:rsid w:val="009D40FF"/>
    <w:rsid w:val="009F08AB"/>
    <w:rsid w:val="009F4DA6"/>
    <w:rsid w:val="00A0155D"/>
    <w:rsid w:val="00A23B56"/>
    <w:rsid w:val="00A25A24"/>
    <w:rsid w:val="00A4647A"/>
    <w:rsid w:val="00A57443"/>
    <w:rsid w:val="00A7128B"/>
    <w:rsid w:val="00A74F2D"/>
    <w:rsid w:val="00A91C62"/>
    <w:rsid w:val="00A92153"/>
    <w:rsid w:val="00A9395F"/>
    <w:rsid w:val="00A950B7"/>
    <w:rsid w:val="00AA6FC4"/>
    <w:rsid w:val="00AB220B"/>
    <w:rsid w:val="00AB633B"/>
    <w:rsid w:val="00AB6891"/>
    <w:rsid w:val="00AC3556"/>
    <w:rsid w:val="00AD76E1"/>
    <w:rsid w:val="00B02334"/>
    <w:rsid w:val="00B025BE"/>
    <w:rsid w:val="00B060AD"/>
    <w:rsid w:val="00B14BA1"/>
    <w:rsid w:val="00B16786"/>
    <w:rsid w:val="00B26F36"/>
    <w:rsid w:val="00B33F7C"/>
    <w:rsid w:val="00B4196A"/>
    <w:rsid w:val="00B448E1"/>
    <w:rsid w:val="00B56556"/>
    <w:rsid w:val="00B662C7"/>
    <w:rsid w:val="00B92DE6"/>
    <w:rsid w:val="00BA5F6F"/>
    <w:rsid w:val="00BC5EC3"/>
    <w:rsid w:val="00BD05F0"/>
    <w:rsid w:val="00BD262A"/>
    <w:rsid w:val="00BD387E"/>
    <w:rsid w:val="00BE1449"/>
    <w:rsid w:val="00BE2D9B"/>
    <w:rsid w:val="00BE697B"/>
    <w:rsid w:val="00C0757E"/>
    <w:rsid w:val="00C243A7"/>
    <w:rsid w:val="00C33E14"/>
    <w:rsid w:val="00C422CA"/>
    <w:rsid w:val="00C424FE"/>
    <w:rsid w:val="00C433BE"/>
    <w:rsid w:val="00C44A34"/>
    <w:rsid w:val="00C47479"/>
    <w:rsid w:val="00C871D1"/>
    <w:rsid w:val="00CAC61C"/>
    <w:rsid w:val="00CB0441"/>
    <w:rsid w:val="00CB14A2"/>
    <w:rsid w:val="00CD4298"/>
    <w:rsid w:val="00CD5192"/>
    <w:rsid w:val="00CD5BE7"/>
    <w:rsid w:val="00CE05F9"/>
    <w:rsid w:val="00CE2E08"/>
    <w:rsid w:val="00D17007"/>
    <w:rsid w:val="00D27B11"/>
    <w:rsid w:val="00D34E86"/>
    <w:rsid w:val="00D43D04"/>
    <w:rsid w:val="00D50BB4"/>
    <w:rsid w:val="00D554B7"/>
    <w:rsid w:val="00D7703C"/>
    <w:rsid w:val="00D77602"/>
    <w:rsid w:val="00D90C2A"/>
    <w:rsid w:val="00DA5150"/>
    <w:rsid w:val="00DB3FBE"/>
    <w:rsid w:val="00DC0A6F"/>
    <w:rsid w:val="00DD1F7F"/>
    <w:rsid w:val="00DE0DE7"/>
    <w:rsid w:val="00DE3976"/>
    <w:rsid w:val="00DE3FAF"/>
    <w:rsid w:val="00DE68BB"/>
    <w:rsid w:val="00DF1106"/>
    <w:rsid w:val="00DF46D1"/>
    <w:rsid w:val="00DF759F"/>
    <w:rsid w:val="00E01E12"/>
    <w:rsid w:val="00E15938"/>
    <w:rsid w:val="00E16F2E"/>
    <w:rsid w:val="00E23C29"/>
    <w:rsid w:val="00E34854"/>
    <w:rsid w:val="00E35166"/>
    <w:rsid w:val="00E4138E"/>
    <w:rsid w:val="00E4688F"/>
    <w:rsid w:val="00E52A7F"/>
    <w:rsid w:val="00E53224"/>
    <w:rsid w:val="00E54866"/>
    <w:rsid w:val="00E7499A"/>
    <w:rsid w:val="00E862EE"/>
    <w:rsid w:val="00E87D16"/>
    <w:rsid w:val="00E9387E"/>
    <w:rsid w:val="00E97362"/>
    <w:rsid w:val="00EA2ADD"/>
    <w:rsid w:val="00EA7B42"/>
    <w:rsid w:val="00EB4049"/>
    <w:rsid w:val="00EB7C72"/>
    <w:rsid w:val="00EC4908"/>
    <w:rsid w:val="00EC7A35"/>
    <w:rsid w:val="00ED0CDB"/>
    <w:rsid w:val="00ED46E7"/>
    <w:rsid w:val="00EE4276"/>
    <w:rsid w:val="00EF1B48"/>
    <w:rsid w:val="00F064BC"/>
    <w:rsid w:val="00F06CFE"/>
    <w:rsid w:val="00F1704B"/>
    <w:rsid w:val="00F21442"/>
    <w:rsid w:val="00F37511"/>
    <w:rsid w:val="00F51A79"/>
    <w:rsid w:val="00F522C4"/>
    <w:rsid w:val="00F80FD3"/>
    <w:rsid w:val="00F94FA5"/>
    <w:rsid w:val="00FA23F1"/>
    <w:rsid w:val="00FC3F20"/>
    <w:rsid w:val="00FD3DCB"/>
    <w:rsid w:val="00FD47F6"/>
    <w:rsid w:val="00FE18CE"/>
    <w:rsid w:val="00FE2B89"/>
    <w:rsid w:val="00FF748F"/>
    <w:rsid w:val="04491D1E"/>
    <w:rsid w:val="08FFB21E"/>
    <w:rsid w:val="09EB66BB"/>
    <w:rsid w:val="0B52B6B6"/>
    <w:rsid w:val="0FAC8E30"/>
    <w:rsid w:val="109A1B6E"/>
    <w:rsid w:val="139EA3C5"/>
    <w:rsid w:val="1540C6FA"/>
    <w:rsid w:val="16669707"/>
    <w:rsid w:val="19CF1300"/>
    <w:rsid w:val="1DBD1BC7"/>
    <w:rsid w:val="1E1E8EC3"/>
    <w:rsid w:val="1F0A9430"/>
    <w:rsid w:val="2188E2C4"/>
    <w:rsid w:val="249C5D2E"/>
    <w:rsid w:val="24E3765E"/>
    <w:rsid w:val="252B3FED"/>
    <w:rsid w:val="275999F8"/>
    <w:rsid w:val="2844E955"/>
    <w:rsid w:val="292FE32B"/>
    <w:rsid w:val="343DE833"/>
    <w:rsid w:val="36853FCD"/>
    <w:rsid w:val="38640B0F"/>
    <w:rsid w:val="38F8796E"/>
    <w:rsid w:val="3D7E8A67"/>
    <w:rsid w:val="3DF6EB89"/>
    <w:rsid w:val="4065371A"/>
    <w:rsid w:val="41D1DD3B"/>
    <w:rsid w:val="4295249A"/>
    <w:rsid w:val="4397F823"/>
    <w:rsid w:val="45B1B599"/>
    <w:rsid w:val="461F8CD0"/>
    <w:rsid w:val="46672F9E"/>
    <w:rsid w:val="49150C9E"/>
    <w:rsid w:val="4A2FF125"/>
    <w:rsid w:val="4D611242"/>
    <w:rsid w:val="4E243146"/>
    <w:rsid w:val="4EC7EAE5"/>
    <w:rsid w:val="55B7B537"/>
    <w:rsid w:val="5943302E"/>
    <w:rsid w:val="61969608"/>
    <w:rsid w:val="6215857D"/>
    <w:rsid w:val="644ECA74"/>
    <w:rsid w:val="659A84DE"/>
    <w:rsid w:val="68824440"/>
    <w:rsid w:val="6AABDB37"/>
    <w:rsid w:val="6ABD3B39"/>
    <w:rsid w:val="6B967C8A"/>
    <w:rsid w:val="6EBAF595"/>
    <w:rsid w:val="6F9A70E2"/>
    <w:rsid w:val="7078D589"/>
    <w:rsid w:val="71F36823"/>
    <w:rsid w:val="7321ACC6"/>
    <w:rsid w:val="742FF47D"/>
    <w:rsid w:val="7441B485"/>
    <w:rsid w:val="76310861"/>
    <w:rsid w:val="76A0AE89"/>
    <w:rsid w:val="76FD83EC"/>
    <w:rsid w:val="784694F6"/>
    <w:rsid w:val="7B3C99B5"/>
    <w:rsid w:val="7C21A01F"/>
    <w:rsid w:val="7C3BD3AA"/>
    <w:rsid w:val="7D548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F80"/>
  <w15:chartTrackingRefBased/>
  <w15:docId w15:val="{09D634E6-D58E-42B9-85DF-4565631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9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94F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4F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4F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4F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4F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4F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9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4F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94F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94F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9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4F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94FA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94F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14E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14ED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14ED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4E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4ED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17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3358"/>
  </w:style>
  <w:style w:type="paragraph" w:styleId="Bunntekst">
    <w:name w:val="footer"/>
    <w:basedOn w:val="Normal"/>
    <w:link w:val="BunntekstTegn"/>
    <w:uiPriority w:val="99"/>
    <w:unhideWhenUsed/>
    <w:rsid w:val="0017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3358"/>
  </w:style>
  <w:style w:type="paragraph" w:styleId="Revisjon">
    <w:name w:val="Revision"/>
    <w:hidden/>
    <w:uiPriority w:val="99"/>
    <w:semiHidden/>
    <w:rsid w:val="00740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30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950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10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27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061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31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231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67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237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33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7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00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33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626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06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47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9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29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434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314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5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99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252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99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1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78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25">
          <w:marLeft w:val="518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75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805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738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693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08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07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103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704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33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1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70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38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8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71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1B5D9CE7E534FA867A635D4024495" ma:contentTypeVersion="3" ma:contentTypeDescription="Opprett et nytt dokument." ma:contentTypeScope="" ma:versionID="05d4447623ecc941f02dad5e955b8f7b">
  <xsd:schema xmlns:xsd="http://www.w3.org/2001/XMLSchema" xmlns:xs="http://www.w3.org/2001/XMLSchema" xmlns:p="http://schemas.microsoft.com/office/2006/metadata/properties" xmlns:ns2="c033763c-9959-437d-8190-d20bd67e946c" targetNamespace="http://schemas.microsoft.com/office/2006/metadata/properties" ma:root="true" ma:fieldsID="3177dfa1140fa67619162b4a05170f10" ns2:_="">
    <xsd:import namespace="c033763c-9959-437d-8190-d20bd67e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763c-9959-437d-8190-d20bd67e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21DC0-AE48-48D5-981B-7CA1FE78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3763c-9959-437d-8190-d20bd67e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D47F3-955B-44E1-ACA3-5C6859C2B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5E54D-CA44-4873-BF79-D5459853DC35}">
  <ds:schemaRefs>
    <ds:schemaRef ds:uri="http://purl.org/dc/dcmitype/"/>
    <ds:schemaRef ds:uri="http://purl.org/dc/elements/1.1/"/>
    <ds:schemaRef ds:uri="c033763c-9959-437d-8190-d20bd67e946c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Dahle</dc:creator>
  <cp:keywords/>
  <dc:description/>
  <cp:lastModifiedBy>Anders Dahle</cp:lastModifiedBy>
  <cp:revision>2</cp:revision>
  <dcterms:created xsi:type="dcterms:W3CDTF">2025-08-27T12:17:00Z</dcterms:created>
  <dcterms:modified xsi:type="dcterms:W3CDTF">2025-08-27T12:17:00Z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0x010100F811B5D9CE7E534FA867A635D4024495</vt:lpwstr>
  </property>
  <property fmtid="{D5CDD505-2E9C-101B-9397-08002B2CF9AE}" pid="3" name="MediaServiceImageTags">
    <vt:lpwstr/>
  </property>
</Properties>
</file>