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BE8" w:rsidRDefault="00CB7BE8" w:rsidP="00CB7BE8">
      <w:pPr>
        <w:pStyle w:val="Default"/>
      </w:pPr>
    </w:p>
    <w:p w:rsidR="0044586D" w:rsidRPr="00325437" w:rsidRDefault="00CB7BE8" w:rsidP="0044586D">
      <w:pPr>
        <w:autoSpaceDE w:val="0"/>
        <w:autoSpaceDN w:val="0"/>
        <w:adjustRightInd w:val="0"/>
        <w:spacing w:after="0" w:line="240" w:lineRule="auto"/>
        <w:rPr>
          <w:rFonts w:cs="Arial"/>
          <w:color w:val="000000"/>
        </w:rPr>
      </w:pPr>
      <w:r>
        <w:rPr>
          <w:b/>
          <w:sz w:val="36"/>
        </w:rPr>
        <w:t>Guidelines for personal promotion to researcher 1183 based on competence, set out in the State Personnel Handbook, section 10.3.2 and the Regulations concerning appointment and promotion to teaching and research posts (Regulations No 129 of 9 February 2006)</w:t>
      </w:r>
    </w:p>
    <w:p w:rsidR="00CB7BE8" w:rsidRDefault="00CB7BE8" w:rsidP="00CB7BE8">
      <w:pPr>
        <w:pStyle w:val="Default"/>
        <w:rPr>
          <w:sz w:val="36"/>
          <w:szCs w:val="36"/>
        </w:rPr>
      </w:pPr>
    </w:p>
    <w:p w:rsidR="00CB7BE8" w:rsidRDefault="00CB7BE8" w:rsidP="00CB7BE8">
      <w:pPr>
        <w:pStyle w:val="Default"/>
        <w:rPr>
          <w:b/>
          <w:bCs/>
          <w:sz w:val="23"/>
          <w:szCs w:val="23"/>
        </w:rPr>
      </w:pPr>
      <w:r>
        <w:rPr>
          <w:b/>
          <w:sz w:val="23"/>
        </w:rPr>
        <w:t xml:space="preserve">For Chapter 2 Section 2-1 (5) Assessment shall be conducted on the basis of documented academic or artistic competence </w:t>
      </w:r>
    </w:p>
    <w:p w:rsidR="0044586D" w:rsidRPr="0044586D" w:rsidRDefault="0044586D" w:rsidP="00CB7BE8">
      <w:pPr>
        <w:pStyle w:val="Default"/>
        <w:rPr>
          <w:rFonts w:ascii="Times New Roman" w:hAnsi="Times New Roman" w:cs="Times New Roman"/>
          <w:b/>
          <w:bCs/>
          <w:sz w:val="23"/>
          <w:szCs w:val="23"/>
        </w:rPr>
      </w:pPr>
    </w:p>
    <w:p w:rsidR="0044586D" w:rsidRPr="00500720" w:rsidRDefault="0044586D" w:rsidP="0044586D">
      <w:pPr>
        <w:autoSpaceDE w:val="0"/>
        <w:autoSpaceDN w:val="0"/>
        <w:adjustRightInd w:val="0"/>
        <w:spacing w:after="0" w:line="240" w:lineRule="auto"/>
        <w:rPr>
          <w:rFonts w:ascii="Times New Roman" w:hAnsi="Times New Roman"/>
          <w:sz w:val="24"/>
        </w:rPr>
      </w:pPr>
      <w:r w:rsidRPr="00500720">
        <w:rPr>
          <w:rFonts w:ascii="Times New Roman" w:hAnsi="Times New Roman"/>
          <w:sz w:val="24"/>
        </w:rPr>
        <w:t>Oslo and Akershus University College of Applied Sciences wants promotions to researcher 1183 to be based on the same quality standards and minimum requirements as promotions to professor, as set out in Section 2-1 of the Regulations concerning appointment and promotion to teaching and research posts 9 February 2006, except for the teaching and teaching qualification requirements.</w:t>
      </w: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p>
    <w:p w:rsidR="0044586D" w:rsidRPr="000E088D" w:rsidRDefault="0044586D" w:rsidP="000E088D">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In the overall recommendation, it </w:t>
      </w:r>
      <w:proofErr w:type="gramStart"/>
      <w:r>
        <w:rPr>
          <w:rFonts w:ascii="Times New Roman" w:hAnsi="Times New Roman"/>
          <w:sz w:val="24"/>
        </w:rPr>
        <w:t>shall be considered</w:t>
      </w:r>
      <w:proofErr w:type="gramEnd"/>
      <w:r>
        <w:rPr>
          <w:rFonts w:ascii="Times New Roman" w:hAnsi="Times New Roman"/>
          <w:sz w:val="24"/>
        </w:rPr>
        <w:t xml:space="preserve"> whether the </w:t>
      </w:r>
      <w:r w:rsidR="00261577">
        <w:rPr>
          <w:rFonts w:ascii="Times New Roman" w:hAnsi="Times New Roman"/>
          <w:i/>
          <w:sz w:val="24"/>
        </w:rPr>
        <w:t xml:space="preserve">scientific </w:t>
      </w:r>
      <w:r>
        <w:rPr>
          <w:rFonts w:ascii="Times New Roman" w:hAnsi="Times New Roman"/>
          <w:i/>
          <w:sz w:val="24"/>
        </w:rPr>
        <w:t>production</w:t>
      </w:r>
      <w:r>
        <w:rPr>
          <w:rFonts w:ascii="Times New Roman" w:hAnsi="Times New Roman"/>
          <w:sz w:val="24"/>
        </w:rPr>
        <w:t xml:space="preserve"> is of the quality and standard that is required to be qualified for a professorship.</w:t>
      </w:r>
    </w:p>
    <w:p w:rsidR="0044586D" w:rsidRPr="000E088D" w:rsidRDefault="0044586D" w:rsidP="000E088D">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sz w:val="24"/>
        </w:rPr>
        <w:t xml:space="preserve">The requirements for documented teaching experience and supervising of Ph.D students that apply to professorial qualification assessments are </w:t>
      </w:r>
      <w:r>
        <w:rPr>
          <w:rFonts w:ascii="Times New Roman" w:hAnsi="Times New Roman"/>
          <w:i/>
          <w:sz w:val="24"/>
        </w:rPr>
        <w:t xml:space="preserve">not </w:t>
      </w:r>
      <w:r>
        <w:rPr>
          <w:rFonts w:ascii="Times New Roman" w:hAnsi="Times New Roman"/>
          <w:sz w:val="24"/>
        </w:rPr>
        <w:t>included in the assessment.</w:t>
      </w: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 xml:space="preserve">The main difference between the competence requirements for researcher 1183 and researcher </w:t>
      </w:r>
      <w:r w:rsidR="00500720">
        <w:rPr>
          <w:rFonts w:ascii="Times New Roman" w:hAnsi="Times New Roman"/>
          <w:color w:val="000000"/>
          <w:sz w:val="24"/>
        </w:rPr>
        <w:t>1109</w:t>
      </w:r>
      <w:r>
        <w:rPr>
          <w:rFonts w:ascii="Times New Roman" w:hAnsi="Times New Roman"/>
          <w:color w:val="000000"/>
          <w:sz w:val="24"/>
        </w:rPr>
        <w:t xml:space="preserve"> is not in the number of academic publications, but higher quality and more breadth is required, as is normal pursuant to national and international standards. </w:t>
      </w: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 xml:space="preserve">Pursuant to subsection (12) in Section 2-1, 'the assessment committee shall take into consideration the criteria for appointment as a professor provided in Section 1-2'. For social sciences, this means that the requirement for a researcher 1183 position is: </w:t>
      </w: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p>
    <w:p w:rsidR="0044586D" w:rsidRPr="005F29BA" w:rsidRDefault="0044586D" w:rsidP="0044586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An academic level conforming to established inte</w:t>
      </w:r>
      <w:r w:rsidR="00103823">
        <w:rPr>
          <w:rFonts w:ascii="Times New Roman" w:hAnsi="Times New Roman"/>
          <w:color w:val="000000"/>
          <w:sz w:val="24"/>
        </w:rPr>
        <w:t>rnational or national standards.</w:t>
      </w:r>
    </w:p>
    <w:p w:rsidR="0044586D" w:rsidRPr="0044586D" w:rsidRDefault="0044586D" w:rsidP="0044586D">
      <w:pPr>
        <w:autoSpaceDE w:val="0"/>
        <w:autoSpaceDN w:val="0"/>
        <w:adjustRightInd w:val="0"/>
        <w:spacing w:after="0" w:line="240" w:lineRule="auto"/>
        <w:rPr>
          <w:rFonts w:ascii="Times New Roman" w:hAnsi="Times New Roman" w:cs="Times New Roman"/>
          <w:b/>
          <w:color w:val="000000"/>
          <w:sz w:val="24"/>
          <w:szCs w:val="24"/>
        </w:rPr>
      </w:pPr>
    </w:p>
    <w:p w:rsidR="0044586D" w:rsidRPr="0044586D" w:rsidRDefault="0044586D" w:rsidP="0044586D">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b/>
          <w:color w:val="000000"/>
          <w:sz w:val="24"/>
        </w:rPr>
        <w:t>Academic competence</w:t>
      </w:r>
    </w:p>
    <w:p w:rsidR="0044586D" w:rsidRPr="0044586D" w:rsidRDefault="0044586D" w:rsidP="0044586D">
      <w:pPr>
        <w:autoSpaceDE w:val="0"/>
        <w:autoSpaceDN w:val="0"/>
        <w:adjustRightInd w:val="0"/>
        <w:spacing w:after="0" w:line="240" w:lineRule="auto"/>
        <w:rPr>
          <w:rFonts w:ascii="Times New Roman" w:hAnsi="Times New Roman" w:cs="Times New Roman"/>
          <w:b/>
          <w:color w:val="000000"/>
          <w:sz w:val="24"/>
          <w:szCs w:val="24"/>
        </w:rPr>
      </w:pP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lastRenderedPageBreak/>
        <w:t>Significant academic production is required of researchers in senior positions/professorial level beyond that required for a doctoral degree. The research must be of a high quality and show both breadth and depth. The production must reflect an independent research profile and show the ability to raise new issues. Continuous research activity is a prerequisite.</w:t>
      </w: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The following requirements should be met:</w:t>
      </w: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p>
    <w:p w:rsidR="0044586D" w:rsidRPr="0044586D" w:rsidRDefault="0044586D" w:rsidP="0044586D">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Scope</w:t>
      </w:r>
    </w:p>
    <w:p w:rsidR="00882ADF" w:rsidRPr="00882ADF" w:rsidRDefault="0044586D" w:rsidP="00882ADF">
      <w:pPr>
        <w:pStyle w:val="ListParagraph"/>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 xml:space="preserve">What comprises an academic production of significant scope must be assessed in relation to the discipline's traditions, and specifically with regard to the content of the works and effort put into them. As a guideline, the academic production (including the doctoral degree) should be equivalent to eight to twelve full-length journal articles or two to three books of high quality and with a variety of content, but up to 15 works can be submitted. The applicant must have significantly contributed to all of the works and had the main responsibility for research work and presentation of the majority (two-thirds) of the works. </w:t>
      </w:r>
      <w:proofErr w:type="gramStart"/>
      <w:r>
        <w:rPr>
          <w:rFonts w:ascii="Times New Roman" w:hAnsi="Times New Roman"/>
          <w:color w:val="000000"/>
          <w:sz w:val="24"/>
        </w:rPr>
        <w:t>In the case of more extensive co-authorship,</w:t>
      </w:r>
      <w:proofErr w:type="gramEnd"/>
      <w:r>
        <w:rPr>
          <w:rFonts w:ascii="Times New Roman" w:hAnsi="Times New Roman"/>
          <w:color w:val="000000"/>
          <w:sz w:val="24"/>
        </w:rPr>
        <w:t xml:space="preserve"> a higher number of works can be required. </w:t>
      </w:r>
    </w:p>
    <w:p w:rsidR="005F29BA" w:rsidRDefault="005F29BA" w:rsidP="005F29BA">
      <w:pPr>
        <w:pStyle w:val="ListParagraph"/>
        <w:autoSpaceDE w:val="0"/>
        <w:autoSpaceDN w:val="0"/>
        <w:adjustRightInd w:val="0"/>
        <w:spacing w:after="0" w:line="240" w:lineRule="auto"/>
        <w:rPr>
          <w:rFonts w:ascii="Helvetica" w:hAnsi="Helvetica" w:cs="Arial"/>
          <w:color w:val="333333"/>
          <w:sz w:val="23"/>
          <w:szCs w:val="23"/>
        </w:rPr>
      </w:pPr>
    </w:p>
    <w:p w:rsidR="00882ADF" w:rsidRPr="0044586D" w:rsidRDefault="00882ADF" w:rsidP="00882ADF">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Quality</w:t>
      </w:r>
    </w:p>
    <w:p w:rsidR="0044586D" w:rsidRPr="0044586D" w:rsidRDefault="0044586D" w:rsidP="0044586D">
      <w:pPr>
        <w:pStyle w:val="ListParagraph"/>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 xml:space="preserve">The results </w:t>
      </w:r>
      <w:proofErr w:type="gramStart"/>
      <w:r>
        <w:rPr>
          <w:rFonts w:ascii="Times New Roman" w:hAnsi="Times New Roman"/>
          <w:color w:val="000000"/>
          <w:sz w:val="24"/>
        </w:rPr>
        <w:t>shall be well supported and clearly expressed, as is required for publication in recognised scientific journals or by recognised publishers for academic books</w:t>
      </w:r>
      <w:proofErr w:type="gramEnd"/>
      <w:r>
        <w:rPr>
          <w:rFonts w:ascii="Times New Roman" w:hAnsi="Times New Roman"/>
          <w:color w:val="000000"/>
          <w:sz w:val="24"/>
        </w:rPr>
        <w:t>. Emphasis is placed on whether the works have or can be of significance for development of, or practice in, the field. The originality of the research question, method and sources of data are also emphasised. The requirements for originality and significance are clearly higher than for a doctoral degree, but it is suffici</w:t>
      </w:r>
      <w:r w:rsidR="000B6081">
        <w:rPr>
          <w:rFonts w:ascii="Times New Roman" w:hAnsi="Times New Roman"/>
          <w:color w:val="000000"/>
          <w:sz w:val="24"/>
        </w:rPr>
        <w:t>ent that some of the works meet</w:t>
      </w:r>
      <w:r>
        <w:rPr>
          <w:rFonts w:ascii="Times New Roman" w:hAnsi="Times New Roman"/>
          <w:color w:val="000000"/>
          <w:sz w:val="24"/>
        </w:rPr>
        <w:t xml:space="preserve"> these higher requirements.</w:t>
      </w: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p>
    <w:p w:rsidR="0044586D" w:rsidRPr="0044586D" w:rsidRDefault="0044586D" w:rsidP="0044586D">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Breadth</w:t>
      </w:r>
    </w:p>
    <w:p w:rsidR="0044586D" w:rsidRPr="0044586D" w:rsidRDefault="0044586D" w:rsidP="0044586D">
      <w:pPr>
        <w:pStyle w:val="ListParagraph"/>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 xml:space="preserve">Breadth requirements </w:t>
      </w:r>
      <w:proofErr w:type="gramStart"/>
      <w:r>
        <w:rPr>
          <w:rFonts w:ascii="Times New Roman" w:hAnsi="Times New Roman"/>
          <w:color w:val="000000"/>
          <w:sz w:val="24"/>
        </w:rPr>
        <w:t>are intended</w:t>
      </w:r>
      <w:proofErr w:type="gramEnd"/>
      <w:r>
        <w:rPr>
          <w:rFonts w:ascii="Times New Roman" w:hAnsi="Times New Roman"/>
          <w:color w:val="000000"/>
          <w:sz w:val="24"/>
        </w:rPr>
        <w:t xml:space="preserve"> to help to ensure that the applicant's production encompass</w:t>
      </w:r>
      <w:r w:rsidR="00C416CC">
        <w:rPr>
          <w:rFonts w:ascii="Times New Roman" w:hAnsi="Times New Roman"/>
          <w:color w:val="000000"/>
          <w:sz w:val="24"/>
        </w:rPr>
        <w:t>es</w:t>
      </w:r>
      <w:r>
        <w:rPr>
          <w:rFonts w:ascii="Times New Roman" w:hAnsi="Times New Roman"/>
          <w:color w:val="000000"/>
          <w:sz w:val="24"/>
        </w:rPr>
        <w:t xml:space="preserve"> several classes of issues, topics and research methods. The applicant </w:t>
      </w:r>
      <w:r w:rsidR="00103823">
        <w:rPr>
          <w:rFonts w:ascii="Times New Roman" w:hAnsi="Times New Roman"/>
          <w:color w:val="000000"/>
          <w:sz w:val="24"/>
        </w:rPr>
        <w:t>must show</w:t>
      </w:r>
      <w:r>
        <w:rPr>
          <w:rFonts w:ascii="Times New Roman" w:hAnsi="Times New Roman"/>
          <w:color w:val="000000"/>
          <w:sz w:val="24"/>
        </w:rPr>
        <w:t xml:space="preserve"> an ability to place his/her own works in a greater perspective.</w:t>
      </w: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p>
    <w:p w:rsidR="0044586D" w:rsidRPr="0044586D" w:rsidRDefault="0044586D" w:rsidP="0044586D">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Independence and cooperation</w:t>
      </w:r>
    </w:p>
    <w:p w:rsidR="0044586D" w:rsidRPr="0044586D" w:rsidRDefault="0044586D" w:rsidP="0044586D">
      <w:pPr>
        <w:pStyle w:val="ListParagraph"/>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 xml:space="preserve">The applicant must have documented that he or she is able to independently carry out all central aspects of a high-quality research project. This can be documented through work in which the applicant is the sole author (alternatively main author, in disciplines where </w:t>
      </w:r>
      <w:r>
        <w:rPr>
          <w:rFonts w:ascii="Times New Roman" w:hAnsi="Times New Roman"/>
          <w:color w:val="000000"/>
          <w:sz w:val="24"/>
        </w:rPr>
        <w:lastRenderedPageBreak/>
        <w:t>this signals chief responsibility for the work), by declarations from co-authors and by experience of project management. Research coope</w:t>
      </w:r>
      <w:r w:rsidR="000B6081">
        <w:rPr>
          <w:rFonts w:ascii="Times New Roman" w:hAnsi="Times New Roman"/>
          <w:color w:val="000000"/>
          <w:sz w:val="24"/>
        </w:rPr>
        <w:t>ration and project management are also</w:t>
      </w:r>
      <w:r>
        <w:rPr>
          <w:rFonts w:ascii="Times New Roman" w:hAnsi="Times New Roman"/>
          <w:color w:val="000000"/>
          <w:sz w:val="24"/>
        </w:rPr>
        <w:t xml:space="preserve"> positive factor</w:t>
      </w:r>
      <w:r w:rsidR="000B6081">
        <w:rPr>
          <w:rFonts w:ascii="Times New Roman" w:hAnsi="Times New Roman"/>
          <w:color w:val="000000"/>
          <w:sz w:val="24"/>
        </w:rPr>
        <w:t>s</w:t>
      </w:r>
      <w:r>
        <w:rPr>
          <w:rFonts w:ascii="Times New Roman" w:hAnsi="Times New Roman"/>
          <w:color w:val="000000"/>
          <w:sz w:val="24"/>
        </w:rPr>
        <w:t>.</w:t>
      </w:r>
    </w:p>
    <w:p w:rsidR="0044586D" w:rsidRPr="0044586D" w:rsidRDefault="0044586D" w:rsidP="0044586D">
      <w:pPr>
        <w:autoSpaceDE w:val="0"/>
        <w:autoSpaceDN w:val="0"/>
        <w:adjustRightInd w:val="0"/>
        <w:spacing w:after="0" w:line="240" w:lineRule="auto"/>
        <w:rPr>
          <w:rFonts w:ascii="Times New Roman" w:hAnsi="Times New Roman" w:cs="Times New Roman"/>
          <w:strike/>
          <w:color w:val="000000"/>
          <w:sz w:val="24"/>
          <w:szCs w:val="24"/>
        </w:rPr>
      </w:pPr>
    </w:p>
    <w:p w:rsidR="0044586D" w:rsidRPr="0044586D" w:rsidRDefault="0044586D" w:rsidP="0044586D">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Visibility</w:t>
      </w:r>
    </w:p>
    <w:p w:rsidR="0044586D" w:rsidRPr="0044586D" w:rsidRDefault="0044586D" w:rsidP="0044586D">
      <w:pPr>
        <w:pStyle w:val="ListParagraph"/>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The works should have been published (or accepted for publication) in channels with sufficient quality control where they can reach other researchers that will build on or criticise the results. This normally means publication via international channels, but in the case of certain topics, publication in national channels is acceptable. Emphasis is placed on what is regarded as good publication practice in the field at the time of publication.</w:t>
      </w: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p>
    <w:p w:rsidR="0044586D" w:rsidRPr="0044586D" w:rsidRDefault="0044586D" w:rsidP="0044586D">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Topicality</w:t>
      </w:r>
    </w:p>
    <w:p w:rsidR="0044586D" w:rsidRPr="0044586D" w:rsidRDefault="0044586D" w:rsidP="0044586D">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olor w:val="000000"/>
          <w:sz w:val="24"/>
        </w:rPr>
        <w:t>The works should be related to the forefront of research at the time of publication. Some of</w:t>
      </w:r>
      <w:r w:rsidR="00D10869">
        <w:rPr>
          <w:rFonts w:ascii="Times New Roman" w:hAnsi="Times New Roman"/>
          <w:color w:val="000000"/>
          <w:sz w:val="24"/>
        </w:rPr>
        <w:t xml:space="preserve"> the works </w:t>
      </w:r>
      <w:proofErr w:type="gramStart"/>
      <w:r w:rsidR="00D10869">
        <w:rPr>
          <w:rFonts w:ascii="Times New Roman" w:hAnsi="Times New Roman"/>
          <w:color w:val="000000"/>
          <w:sz w:val="24"/>
        </w:rPr>
        <w:t>should have been produced</w:t>
      </w:r>
      <w:proofErr w:type="gramEnd"/>
      <w:r>
        <w:rPr>
          <w:rFonts w:ascii="Times New Roman" w:hAnsi="Times New Roman"/>
          <w:color w:val="000000"/>
          <w:sz w:val="24"/>
        </w:rPr>
        <w:t xml:space="preserve"> during the last five years.</w:t>
      </w: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When assessing scope and breadth, the whole publication list can be emphasised, including works that have not been submitted.</w:t>
      </w: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p>
    <w:p w:rsidR="0044586D" w:rsidRPr="0044586D" w:rsidRDefault="00103823" w:rsidP="0044586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 xml:space="preserve">The expert committee’s report must always </w:t>
      </w:r>
      <w:r w:rsidR="00F357CD">
        <w:rPr>
          <w:rFonts w:ascii="Times New Roman" w:hAnsi="Times New Roman"/>
          <w:color w:val="000000"/>
          <w:sz w:val="24"/>
        </w:rPr>
        <w:t>explicitly</w:t>
      </w:r>
      <w:bookmarkStart w:id="0" w:name="_GoBack"/>
      <w:bookmarkEnd w:id="0"/>
      <w:r>
        <w:rPr>
          <w:rFonts w:ascii="Times New Roman" w:hAnsi="Times New Roman"/>
          <w:color w:val="000000"/>
          <w:sz w:val="24"/>
        </w:rPr>
        <w:t xml:space="preserve"> state whether the declaration of competence is unanimous and indubitable.  </w:t>
      </w: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olor w:val="000000"/>
          <w:sz w:val="24"/>
        </w:rPr>
        <w:t>The competence must be within the field of the position for promotion to be granted. Works in other fields can be included, but are emphasised based on their significance for competence to conduct research and research projects in the relev</w:t>
      </w:r>
      <w:r w:rsidR="008323F5">
        <w:rPr>
          <w:rFonts w:ascii="Times New Roman" w:hAnsi="Times New Roman"/>
          <w:color w:val="000000"/>
          <w:sz w:val="24"/>
        </w:rPr>
        <w:t xml:space="preserve">ant field. </w:t>
      </w:r>
      <w:proofErr w:type="gramStart"/>
      <w:r w:rsidR="008323F5">
        <w:rPr>
          <w:rFonts w:ascii="Times New Roman" w:hAnsi="Times New Roman"/>
          <w:color w:val="000000"/>
          <w:sz w:val="24"/>
        </w:rPr>
        <w:t>At least two-thirds o</w:t>
      </w:r>
      <w:r>
        <w:rPr>
          <w:rFonts w:ascii="Times New Roman" w:hAnsi="Times New Roman"/>
          <w:color w:val="000000"/>
          <w:sz w:val="24"/>
        </w:rPr>
        <w:t>f the requirements for scope defined above should be met by works that are clearly within the position's subject area</w:t>
      </w:r>
      <w:proofErr w:type="gramEnd"/>
      <w:r>
        <w:rPr>
          <w:rFonts w:ascii="Times New Roman" w:hAnsi="Times New Roman"/>
          <w:color w:val="000000"/>
          <w:sz w:val="24"/>
        </w:rPr>
        <w:t>, and some of these works should have been produced within the last five years. If the field is a narrow specialist area, it is accepted that a somewhat larger part is outside the area.</w:t>
      </w: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p>
    <w:p w:rsidR="0044586D" w:rsidRPr="0044586D" w:rsidRDefault="0044586D" w:rsidP="0044586D">
      <w:pPr>
        <w:spacing w:after="0" w:line="240" w:lineRule="auto"/>
        <w:rPr>
          <w:rFonts w:ascii="Times New Roman" w:hAnsi="Times New Roman" w:cs="Times New Roman"/>
          <w:sz w:val="24"/>
          <w:szCs w:val="24"/>
        </w:rPr>
      </w:pPr>
    </w:p>
    <w:p w:rsidR="0044586D" w:rsidRPr="0044586D" w:rsidRDefault="0044586D" w:rsidP="0044586D">
      <w:pPr>
        <w:spacing w:after="0" w:line="240" w:lineRule="auto"/>
        <w:rPr>
          <w:rFonts w:ascii="Times New Roman" w:hAnsi="Times New Roman" w:cs="Times New Roman"/>
          <w:sz w:val="24"/>
          <w:szCs w:val="24"/>
        </w:rPr>
      </w:pPr>
      <w:r>
        <w:rPr>
          <w:rFonts w:ascii="Times New Roman" w:hAnsi="Times New Roman"/>
          <w:sz w:val="24"/>
        </w:rPr>
        <w:t>Other competence</w:t>
      </w:r>
      <w:r w:rsidR="00103823">
        <w:rPr>
          <w:rFonts w:ascii="Times New Roman" w:hAnsi="Times New Roman"/>
          <w:sz w:val="24"/>
        </w:rPr>
        <w:t>s</w:t>
      </w:r>
      <w:r>
        <w:rPr>
          <w:rFonts w:ascii="Times New Roman" w:hAnsi="Times New Roman"/>
          <w:sz w:val="24"/>
        </w:rPr>
        <w:t xml:space="preserve"> cannot compensate for shortcomings in academic competence.</w:t>
      </w:r>
    </w:p>
    <w:p w:rsidR="000B0DB5" w:rsidRPr="0044586D" w:rsidRDefault="00F357CD" w:rsidP="0044586D">
      <w:pPr>
        <w:pStyle w:val="Default"/>
        <w:rPr>
          <w:rFonts w:ascii="Times New Roman" w:hAnsi="Times New Roman" w:cs="Times New Roman"/>
        </w:rPr>
      </w:pPr>
    </w:p>
    <w:sectPr w:rsidR="000B0DB5" w:rsidRPr="004458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51F9A"/>
    <w:multiLevelType w:val="hybridMultilevel"/>
    <w:tmpl w:val="CBF06988"/>
    <w:lvl w:ilvl="0" w:tplc="D9B20382">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7FC7AB6"/>
    <w:multiLevelType w:val="hybridMultilevel"/>
    <w:tmpl w:val="0A68B9F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BE8"/>
    <w:rsid w:val="000060CC"/>
    <w:rsid w:val="000B6081"/>
    <w:rsid w:val="000E088D"/>
    <w:rsid w:val="00103823"/>
    <w:rsid w:val="00261577"/>
    <w:rsid w:val="0044586D"/>
    <w:rsid w:val="00500720"/>
    <w:rsid w:val="005F29BA"/>
    <w:rsid w:val="00723858"/>
    <w:rsid w:val="008323F5"/>
    <w:rsid w:val="00882ADF"/>
    <w:rsid w:val="008E0BE2"/>
    <w:rsid w:val="009C2260"/>
    <w:rsid w:val="00A31A35"/>
    <w:rsid w:val="00A36C10"/>
    <w:rsid w:val="00A5697D"/>
    <w:rsid w:val="00C416CC"/>
    <w:rsid w:val="00CB7BE8"/>
    <w:rsid w:val="00D10869"/>
    <w:rsid w:val="00F357C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8288B-4FE3-46B8-A3A3-6B52CFE1E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7BE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4586D"/>
    <w:pPr>
      <w:ind w:left="720"/>
      <w:contextualSpacing/>
    </w:pPr>
  </w:style>
  <w:style w:type="paragraph" w:styleId="BalloonText">
    <w:name w:val="Balloon Text"/>
    <w:basedOn w:val="Normal"/>
    <w:link w:val="BalloonTextChar"/>
    <w:uiPriority w:val="99"/>
    <w:semiHidden/>
    <w:unhideWhenUsed/>
    <w:rsid w:val="00882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A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2AA7EDFA.dotm</Template>
  <TotalTime>1</TotalTime>
  <Pages>3</Pages>
  <Words>835</Words>
  <Characters>4873</Characters>
  <Application>Microsoft Office Word</Application>
  <DocSecurity>4</DocSecurity>
  <Lines>103</Lines>
  <Paragraphs>34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Høgskolen i Oslo og Akershus</Company>
  <LinksUpToDate>false</LinksUpToDate>
  <CharactersWithSpaces>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May-Lill Skogli</dc:creator>
  <cp:keywords/>
  <dc:description/>
  <cp:lastModifiedBy>Cecilie Haugen Horn</cp:lastModifiedBy>
  <cp:revision>2</cp:revision>
  <cp:lastPrinted>2016-07-01T07:50:00Z</cp:lastPrinted>
  <dcterms:created xsi:type="dcterms:W3CDTF">2016-07-01T08:58:00Z</dcterms:created>
  <dcterms:modified xsi:type="dcterms:W3CDTF">2016-07-01T08:58:00Z</dcterms:modified>
</cp:coreProperties>
</file>