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06" w:rsidRPr="00F22B5B" w:rsidRDefault="00CB733B">
      <w:pPr>
        <w:rPr>
          <w:b/>
          <w:sz w:val="32"/>
          <w:szCs w:val="32"/>
        </w:rPr>
      </w:pPr>
      <w:r w:rsidRPr="00F22B5B">
        <w:rPr>
          <w:b/>
          <w:sz w:val="32"/>
          <w:szCs w:val="32"/>
        </w:rPr>
        <w:t xml:space="preserve">Veiledning for utfylling av reiseregning </w:t>
      </w:r>
      <w:r w:rsidR="00DA1E34" w:rsidRPr="00F22B5B">
        <w:rPr>
          <w:b/>
          <w:sz w:val="32"/>
          <w:szCs w:val="32"/>
        </w:rPr>
        <w:t xml:space="preserve">eller refusjon </w:t>
      </w:r>
      <w:r w:rsidRPr="00F22B5B">
        <w:rPr>
          <w:b/>
          <w:sz w:val="32"/>
          <w:szCs w:val="32"/>
        </w:rPr>
        <w:t>når transaksjoner blir overført direkte fra kredittkortselskapet til SAP</w:t>
      </w:r>
    </w:p>
    <w:p w:rsidR="008B78AD" w:rsidRDefault="00CB733B">
      <w:r>
        <w:t xml:space="preserve">Nå kan du huke av for kredittkorttransaksjoner </w:t>
      </w:r>
      <w:r w:rsidR="005A6E45">
        <w:t xml:space="preserve">fra Eurocard og American Express </w:t>
      </w:r>
      <w:r>
        <w:t xml:space="preserve">inne i SAP og matche dem med din reiseregning eller </w:t>
      </w:r>
      <w:r w:rsidR="00C269A6">
        <w:t>utgifts</w:t>
      </w:r>
      <w:r>
        <w:t>refusjon. Hvis du bruker kreditt</w:t>
      </w:r>
      <w:r w:rsidR="009E30D6">
        <w:t>kortet til alle utlegg på en reise</w:t>
      </w:r>
      <w:r>
        <w:t>, kommer alt med på den tilhørende reisen når du legger inn reisedatoene. På denne måten blir det lettere å huske hvilke utlegg man har hatt og man slipper å fylle ut alle detaljer på hvert bilag.</w:t>
      </w:r>
      <w:r w:rsidR="009E30D6">
        <w:t xml:space="preserve"> </w:t>
      </w:r>
    </w:p>
    <w:p w:rsidR="00CB733B" w:rsidRDefault="009E30D6">
      <w:r>
        <w:t>Når du legger inn en dato for en utgiftsrefusj</w:t>
      </w:r>
      <w:r w:rsidR="005F6FDA">
        <w:t>on, kommer de transaksjonene</w:t>
      </w:r>
      <w:r>
        <w:t xml:space="preserve"> som ble gjort den dagen</w:t>
      </w:r>
      <w:r w:rsidR="005F6FDA">
        <w:t xml:space="preserve"> opp</w:t>
      </w:r>
      <w:r>
        <w:t xml:space="preserve">, men det er </w:t>
      </w:r>
      <w:r w:rsidR="001B4051">
        <w:t xml:space="preserve">også </w:t>
      </w:r>
      <w:r>
        <w:t xml:space="preserve">mulig å hente </w:t>
      </w:r>
      <w:r w:rsidR="001B4051">
        <w:t>opp flere/andre datoer</w:t>
      </w:r>
      <w:r w:rsidR="00684B9D">
        <w:t>, for å kunne samle dem på én refusjon</w:t>
      </w:r>
      <w:r>
        <w:t>.</w:t>
      </w:r>
      <w:r w:rsidR="008B78AD">
        <w:t xml:space="preserve"> Hver transaksjon kan bare brukes</w:t>
      </w:r>
      <w:r w:rsidR="005F6FDA">
        <w:t xml:space="preserve"> på e</w:t>
      </w:r>
      <w:r w:rsidR="008B78AD">
        <w:t>n reisere</w:t>
      </w:r>
      <w:r w:rsidR="00997EB8">
        <w:t xml:space="preserve">gning eller refusjon én gang og blir deretter ikke lenger tilgjengelig under </w:t>
      </w:r>
      <w:r w:rsidR="00A93507">
        <w:t>eksisterende kvitteringer.</w:t>
      </w:r>
    </w:p>
    <w:p w:rsidR="00141825" w:rsidRDefault="00ED7DBD" w:rsidP="00141825">
      <w:r>
        <w:t>Med Eurocard</w:t>
      </w:r>
      <w:r w:rsidR="00F83062">
        <w:t xml:space="preserve"> (ikke med American Express)</w:t>
      </w:r>
      <w:r>
        <w:t xml:space="preserve"> følger </w:t>
      </w:r>
      <w:r w:rsidRPr="00656A6F">
        <w:rPr>
          <w:b/>
        </w:rPr>
        <w:t>«Book-Now-Pay-Later»</w:t>
      </w:r>
      <w:r>
        <w:t xml:space="preserve"> - en tjeneste som utsetter betaling av flybilletter til etter du har reist</w:t>
      </w:r>
      <w:r w:rsidR="007F2B51">
        <w:t>,</w:t>
      </w:r>
      <w:r>
        <w:t xml:space="preserve"> selv om du kjøper dem i god tid i forveien. Transaksjonen blir lest inn i SAP på belastningstidspunktet </w:t>
      </w:r>
      <w:r w:rsidR="000660EA">
        <w:t xml:space="preserve">(når kortet brukes til bestilling eller betaling) </w:t>
      </w:r>
      <w:r>
        <w:t>og ligger og venter der til reiseregningen skal skrives. Fakturaen for flyreisen kommer og forfaller etter at reisen har funnet sted.</w:t>
      </w:r>
      <w:r w:rsidR="00AF781E">
        <w:t xml:space="preserve"> </w:t>
      </w:r>
      <w:r w:rsidR="00141825">
        <w:t>De transaksjonene på kortet som ikke skal refunderes, blir bare liggende og blir ikke synlige for andre enn brukeren selv.</w:t>
      </w:r>
      <w:r w:rsidR="006D7AB1">
        <w:t xml:space="preserve"> F</w:t>
      </w:r>
      <w:r w:rsidR="00A83858">
        <w:t>akturaen betales av den enkelte</w:t>
      </w:r>
      <w:r w:rsidR="006D7AB1">
        <w:t>, som før.</w:t>
      </w:r>
    </w:p>
    <w:p w:rsidR="00F83062" w:rsidRDefault="00F83062" w:rsidP="00141825">
      <w:pPr>
        <w:rPr>
          <w:b/>
        </w:rPr>
      </w:pPr>
    </w:p>
    <w:p w:rsidR="00C56EB3" w:rsidRPr="00C56EB3" w:rsidRDefault="00F676F6" w:rsidP="00141825">
      <w:pPr>
        <w:rPr>
          <w:b/>
        </w:rPr>
      </w:pPr>
      <w:r w:rsidRPr="00C56EB3">
        <w:rPr>
          <w:b/>
        </w:rPr>
        <w:t xml:space="preserve">For å sette i </w:t>
      </w:r>
      <w:r w:rsidR="00DE7948" w:rsidRPr="00C56EB3">
        <w:rPr>
          <w:b/>
        </w:rPr>
        <w:t>gang dette må du</w:t>
      </w:r>
      <w:r w:rsidR="00C56EB3" w:rsidRPr="00C56EB3">
        <w:rPr>
          <w:b/>
        </w:rPr>
        <w:t>:</w:t>
      </w:r>
    </w:p>
    <w:p w:rsidR="00C32EAD" w:rsidRDefault="00C56EB3" w:rsidP="00C56EB3">
      <w:pPr>
        <w:pStyle w:val="Listeavsnitt"/>
        <w:numPr>
          <w:ilvl w:val="0"/>
          <w:numId w:val="2"/>
        </w:numPr>
      </w:pPr>
      <w:r>
        <w:t>L</w:t>
      </w:r>
      <w:r w:rsidR="00F676F6">
        <w:t>egg</w:t>
      </w:r>
      <w:r w:rsidR="00813E47">
        <w:t xml:space="preserve">e </w:t>
      </w:r>
      <w:r w:rsidR="00F676F6">
        <w:t>inn</w:t>
      </w:r>
      <w:r>
        <w:t xml:space="preserve"> ditt kredittkortnummer</w:t>
      </w:r>
      <w:r w:rsidR="00B47E04">
        <w:t xml:space="preserve"> i </w:t>
      </w:r>
      <w:r w:rsidR="00460FEB">
        <w:t>d</w:t>
      </w:r>
      <w:r w:rsidR="00B47E04">
        <w:t>in</w:t>
      </w:r>
      <w:r w:rsidR="005A6E45">
        <w:t xml:space="preserve"> personlige</w:t>
      </w:r>
      <w:r w:rsidR="00B47E04">
        <w:t xml:space="preserve"> profil i SAP (samme kredittkortnumm</w:t>
      </w:r>
      <w:r w:rsidR="001B4B69">
        <w:t>er som i portalen hos reisebyrået</w:t>
      </w:r>
      <w:r w:rsidR="00B47E04">
        <w:t xml:space="preserve"> for bestilling av reisen). Gå til «Personlig profil» i menyen til høyre og velg «Tilføy Kredittkortnummer» under «Kommunikasjonsdata»</w:t>
      </w:r>
      <w:r w:rsidR="005A6E45">
        <w:t xml:space="preserve">. </w:t>
      </w:r>
    </w:p>
    <w:p w:rsidR="00C32EAD" w:rsidRDefault="00C32EAD" w:rsidP="00C32EAD">
      <w:pPr>
        <w:pStyle w:val="Listeavsnitt"/>
      </w:pPr>
      <w:r>
        <w:rPr>
          <w:noProof/>
          <w:lang w:eastAsia="nb-NO"/>
        </w:rPr>
        <w:drawing>
          <wp:inline distT="0" distB="0" distL="0" distR="0" wp14:anchorId="5FD5A5BB" wp14:editId="6B946B4A">
            <wp:extent cx="5760720" cy="896620"/>
            <wp:effectExtent l="0" t="0" r="0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96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EAD" w:rsidRDefault="00C32EAD" w:rsidP="00C32EAD">
      <w:pPr>
        <w:pStyle w:val="Listeavsnitt"/>
      </w:pPr>
    </w:p>
    <w:p w:rsidR="00C32EAD" w:rsidRDefault="00C32EAD" w:rsidP="00C32EAD">
      <w:pPr>
        <w:pStyle w:val="Listeavsnitt"/>
      </w:pPr>
    </w:p>
    <w:p w:rsidR="00C32EAD" w:rsidRDefault="00C32EAD" w:rsidP="00C32EAD">
      <w:pPr>
        <w:pStyle w:val="Listeavsnitt"/>
      </w:pPr>
      <w:r>
        <w:t>Legg inn 16 siffer med EC foran for Eurocard o</w:t>
      </w:r>
      <w:r w:rsidR="00AA0641">
        <w:t>g AX foran for American Express under kredittkortnummer:</w:t>
      </w:r>
    </w:p>
    <w:p w:rsidR="00C32EAD" w:rsidRDefault="00C32EAD" w:rsidP="00C32EAD"/>
    <w:p w:rsidR="00C32EAD" w:rsidRDefault="00C32EAD" w:rsidP="00881A13">
      <w:pPr>
        <w:pStyle w:val="Listeavsnitt"/>
      </w:pPr>
      <w:r>
        <w:rPr>
          <w:noProof/>
          <w:lang w:eastAsia="nb-NO"/>
        </w:rPr>
        <w:drawing>
          <wp:inline distT="0" distB="0" distL="0" distR="0" wp14:anchorId="18AA7FF8" wp14:editId="77A28718">
            <wp:extent cx="5686425" cy="2038350"/>
            <wp:effectExtent l="0" t="0" r="952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EAD" w:rsidRDefault="00C32EAD" w:rsidP="00C56EB3">
      <w:pPr>
        <w:pStyle w:val="Listeavsnitt"/>
        <w:numPr>
          <w:ilvl w:val="0"/>
          <w:numId w:val="2"/>
        </w:numPr>
      </w:pPr>
      <w:r>
        <w:lastRenderedPageBreak/>
        <w:t>Et tips er</w:t>
      </w:r>
      <w:r w:rsidR="004B7181">
        <w:t xml:space="preserve"> også</w:t>
      </w:r>
      <w:r>
        <w:t xml:space="preserve"> å legge inn et annet kontonummer for reiseregninger </w:t>
      </w:r>
      <w:r w:rsidR="0037477C">
        <w:t xml:space="preserve">og refusjoner </w:t>
      </w:r>
      <w:r>
        <w:t>dersom man ønsker å hold</w:t>
      </w:r>
      <w:r w:rsidR="00C56EB3">
        <w:t>e reiseoppgjør separat fra lønns</w:t>
      </w:r>
      <w:r>
        <w:t>kontoen</w:t>
      </w:r>
      <w:r w:rsidR="00C56EB3">
        <w:t>, men dette er ikke nødvendig</w:t>
      </w:r>
      <w:r>
        <w:t>. Da gjør man dette under «Bankforbindelse» i profilen, det er kun mulig å ha to kontoer liggende inne:</w:t>
      </w:r>
    </w:p>
    <w:p w:rsidR="00C32EAD" w:rsidRDefault="00C32EAD" w:rsidP="00C32EAD">
      <w:pPr>
        <w:pStyle w:val="Listeavsnitt"/>
      </w:pPr>
    </w:p>
    <w:p w:rsidR="00326F60" w:rsidRDefault="00C32EAD" w:rsidP="00326F60">
      <w:pPr>
        <w:pStyle w:val="Listeavsnitt"/>
      </w:pPr>
      <w:r>
        <w:rPr>
          <w:noProof/>
          <w:lang w:eastAsia="nb-NO"/>
        </w:rPr>
        <w:drawing>
          <wp:inline distT="0" distB="0" distL="0" distR="0" wp14:anchorId="004BDC0E" wp14:editId="31A4E5DA">
            <wp:extent cx="5760720" cy="847090"/>
            <wp:effectExtent l="0" t="0" r="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4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52E0" w:rsidRDefault="00B852E0" w:rsidP="00326F60">
      <w:pPr>
        <w:pStyle w:val="Listeavsnitt"/>
      </w:pPr>
    </w:p>
    <w:p w:rsidR="00B852E0" w:rsidRDefault="00B852E0" w:rsidP="00326F60">
      <w:pPr>
        <w:pStyle w:val="Listeavsnitt"/>
      </w:pPr>
    </w:p>
    <w:p w:rsidR="00326F60" w:rsidRDefault="00326F60" w:rsidP="00A90FC3">
      <w:pPr>
        <w:pStyle w:val="Listeavsnitt"/>
        <w:numPr>
          <w:ilvl w:val="0"/>
          <w:numId w:val="2"/>
        </w:numPr>
      </w:pPr>
      <w:r>
        <w:t xml:space="preserve">Start </w:t>
      </w:r>
      <w:r w:rsidR="00E00D1B">
        <w:t xml:space="preserve">så </w:t>
      </w:r>
      <w:r>
        <w:t xml:space="preserve">reiseregningen </w:t>
      </w:r>
      <w:r w:rsidR="00F676F6">
        <w:t xml:space="preserve">eller refusjonen </w:t>
      </w:r>
      <w:r>
        <w:t>på vanlig måt</w:t>
      </w:r>
      <w:r w:rsidR="00813E47">
        <w:t>e og når du kommer til «Registré</w:t>
      </w:r>
      <w:r>
        <w:t>r utgiftsbilag» vil transaksjonene for de aktuelle datoene komme opp:</w:t>
      </w:r>
    </w:p>
    <w:p w:rsidR="00783964" w:rsidRDefault="00783964" w:rsidP="00783964">
      <w:pPr>
        <w:pStyle w:val="Listeavsnitt"/>
      </w:pPr>
    </w:p>
    <w:p w:rsidR="00326F60" w:rsidRDefault="00326F60" w:rsidP="00326F60">
      <w:pPr>
        <w:pStyle w:val="Listeavsnitt"/>
      </w:pPr>
      <w:r>
        <w:rPr>
          <w:noProof/>
          <w:lang w:eastAsia="nb-NO"/>
        </w:rPr>
        <w:drawing>
          <wp:inline distT="0" distB="0" distL="0" distR="0" wp14:anchorId="6CB6CCB1" wp14:editId="12B948B7">
            <wp:extent cx="5760720" cy="1900555"/>
            <wp:effectExtent l="0" t="0" r="0" b="4445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00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3089" w:rsidRDefault="00943089" w:rsidP="00326F60">
      <w:pPr>
        <w:pStyle w:val="Listeavsnitt"/>
      </w:pPr>
    </w:p>
    <w:p w:rsidR="00943089" w:rsidRDefault="00943089" w:rsidP="00326F60">
      <w:pPr>
        <w:pStyle w:val="Listeavsnitt"/>
      </w:pPr>
    </w:p>
    <w:p w:rsidR="00B852E0" w:rsidRDefault="00B852E0" w:rsidP="00326F60">
      <w:pPr>
        <w:pStyle w:val="Listeavsnitt"/>
      </w:pPr>
    </w:p>
    <w:p w:rsidR="00326F60" w:rsidRDefault="00F676F6" w:rsidP="00326F60">
      <w:pPr>
        <w:pStyle w:val="Listeavsnitt"/>
        <w:numPr>
          <w:ilvl w:val="0"/>
          <w:numId w:val="2"/>
        </w:numPr>
      </w:pPr>
      <w:r>
        <w:t xml:space="preserve">Markér radene som skal være med. </w:t>
      </w:r>
      <w:r w:rsidR="00943089">
        <w:t>Systemet vil be om eventuelle tilleggsopplysninger der det trengs før man får lagret og man kan legge til flere utgiftsposter manuelt.</w:t>
      </w:r>
    </w:p>
    <w:p w:rsidR="00B852E0" w:rsidRDefault="00B852E0" w:rsidP="00326F60">
      <w:pPr>
        <w:pStyle w:val="Listeavsnitt"/>
      </w:pPr>
    </w:p>
    <w:p w:rsidR="00DD6D13" w:rsidRDefault="00783964" w:rsidP="00DD6D13">
      <w:pPr>
        <w:pStyle w:val="Listeavsnitt"/>
        <w:numPr>
          <w:ilvl w:val="0"/>
          <w:numId w:val="2"/>
        </w:numPr>
      </w:pPr>
      <w:r>
        <w:t>Last opp kvitteringer under «Arkiverte bilag» enten ved å ta bilde eller ved å laste opp innskannede vedlegg.</w:t>
      </w:r>
    </w:p>
    <w:p w:rsidR="004E37A7" w:rsidRDefault="004E37A7" w:rsidP="004E37A7">
      <w:pPr>
        <w:pStyle w:val="Listeavsnitt"/>
      </w:pPr>
    </w:p>
    <w:p w:rsidR="004E37A7" w:rsidRDefault="004E37A7" w:rsidP="004E37A7">
      <w:r>
        <w:t>I Egencias portal legger man inn kredittkortnummer</w:t>
      </w:r>
      <w:r w:rsidR="00AA27BB">
        <w:t xml:space="preserve"> under </w:t>
      </w:r>
      <w:r w:rsidR="003D2CE7">
        <w:t>«</w:t>
      </w:r>
      <w:r w:rsidR="00AA27BB">
        <w:t>betalingsmåter</w:t>
      </w:r>
      <w:r w:rsidR="003D2CE7">
        <w:t>»</w:t>
      </w:r>
      <w:bookmarkStart w:id="0" w:name="_GoBack"/>
      <w:bookmarkEnd w:id="0"/>
      <w:r>
        <w:t xml:space="preserve"> i sin profil:</w:t>
      </w:r>
    </w:p>
    <w:p w:rsidR="00881A13" w:rsidRDefault="004E37A7" w:rsidP="00881A13">
      <w:r>
        <w:rPr>
          <w:noProof/>
          <w:lang w:eastAsia="nb-NO"/>
        </w:rPr>
        <w:drawing>
          <wp:inline distT="0" distB="0" distL="0" distR="0" wp14:anchorId="6C73D0D9" wp14:editId="36FC8EC0">
            <wp:extent cx="5760720" cy="1846580"/>
            <wp:effectExtent l="0" t="0" r="0" b="1270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4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EAD" w:rsidRPr="00CB733B" w:rsidRDefault="00C32EAD" w:rsidP="00DB1470"/>
    <w:sectPr w:rsidR="00C32EAD" w:rsidRPr="00CB733B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52A" w:rsidRDefault="009E452A" w:rsidP="00C32EAD">
      <w:pPr>
        <w:spacing w:after="0" w:line="240" w:lineRule="auto"/>
      </w:pPr>
      <w:r>
        <w:separator/>
      </w:r>
    </w:p>
  </w:endnote>
  <w:endnote w:type="continuationSeparator" w:id="0">
    <w:p w:rsidR="009E452A" w:rsidRDefault="009E452A" w:rsidP="00C3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6267569"/>
      <w:docPartObj>
        <w:docPartGallery w:val="Page Numbers (Bottom of Page)"/>
        <w:docPartUnique/>
      </w:docPartObj>
    </w:sdtPr>
    <w:sdtEndPr/>
    <w:sdtContent>
      <w:p w:rsidR="00326F60" w:rsidRDefault="00326F6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CE7">
          <w:rPr>
            <w:noProof/>
          </w:rPr>
          <w:t>2</w:t>
        </w:r>
        <w:r>
          <w:fldChar w:fldCharType="end"/>
        </w:r>
      </w:p>
    </w:sdtContent>
  </w:sdt>
  <w:p w:rsidR="00326F60" w:rsidRDefault="00326F6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52A" w:rsidRDefault="009E452A" w:rsidP="00C32EAD">
      <w:pPr>
        <w:spacing w:after="0" w:line="240" w:lineRule="auto"/>
      </w:pPr>
      <w:r>
        <w:separator/>
      </w:r>
    </w:p>
  </w:footnote>
  <w:footnote w:type="continuationSeparator" w:id="0">
    <w:p w:rsidR="009E452A" w:rsidRDefault="009E452A" w:rsidP="00C32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00D32"/>
    <w:multiLevelType w:val="hybridMultilevel"/>
    <w:tmpl w:val="2F3C84C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3E54CD"/>
    <w:multiLevelType w:val="hybridMultilevel"/>
    <w:tmpl w:val="AF6658E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33B"/>
    <w:rsid w:val="000660EA"/>
    <w:rsid w:val="00093E3D"/>
    <w:rsid w:val="00141825"/>
    <w:rsid w:val="001B4051"/>
    <w:rsid w:val="001B4B69"/>
    <w:rsid w:val="001C3C25"/>
    <w:rsid w:val="00326F60"/>
    <w:rsid w:val="003428CB"/>
    <w:rsid w:val="00355F74"/>
    <w:rsid w:val="0037477C"/>
    <w:rsid w:val="003C4753"/>
    <w:rsid w:val="003D2CE7"/>
    <w:rsid w:val="00460FEB"/>
    <w:rsid w:val="004B7181"/>
    <w:rsid w:val="004E37A7"/>
    <w:rsid w:val="005A6E45"/>
    <w:rsid w:val="005F6FDA"/>
    <w:rsid w:val="00656A6F"/>
    <w:rsid w:val="00684B9D"/>
    <w:rsid w:val="006D7AB1"/>
    <w:rsid w:val="006F5B3A"/>
    <w:rsid w:val="007211BB"/>
    <w:rsid w:val="00783964"/>
    <w:rsid w:val="007F2B51"/>
    <w:rsid w:val="00813E47"/>
    <w:rsid w:val="00843406"/>
    <w:rsid w:val="00855689"/>
    <w:rsid w:val="00881A13"/>
    <w:rsid w:val="008B78AD"/>
    <w:rsid w:val="008C22A6"/>
    <w:rsid w:val="008F0649"/>
    <w:rsid w:val="0090445D"/>
    <w:rsid w:val="00943089"/>
    <w:rsid w:val="00997EB8"/>
    <w:rsid w:val="009E30D6"/>
    <w:rsid w:val="009E452A"/>
    <w:rsid w:val="00A83858"/>
    <w:rsid w:val="00A90FC3"/>
    <w:rsid w:val="00A93507"/>
    <w:rsid w:val="00AA0641"/>
    <w:rsid w:val="00AA27BB"/>
    <w:rsid w:val="00AF781E"/>
    <w:rsid w:val="00B47E04"/>
    <w:rsid w:val="00B852E0"/>
    <w:rsid w:val="00C078DE"/>
    <w:rsid w:val="00C269A6"/>
    <w:rsid w:val="00C32EAD"/>
    <w:rsid w:val="00C56EB3"/>
    <w:rsid w:val="00CB733B"/>
    <w:rsid w:val="00DA1E34"/>
    <w:rsid w:val="00DB1470"/>
    <w:rsid w:val="00DD6D13"/>
    <w:rsid w:val="00DE7948"/>
    <w:rsid w:val="00E00D1B"/>
    <w:rsid w:val="00ED7DBD"/>
    <w:rsid w:val="00F22B5B"/>
    <w:rsid w:val="00F676F6"/>
    <w:rsid w:val="00F83062"/>
    <w:rsid w:val="00F90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215D"/>
  <w15:chartTrackingRefBased/>
  <w15:docId w15:val="{C194B5D8-2BEB-4309-8525-AC7CB2DD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47E04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3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32EAD"/>
  </w:style>
  <w:style w:type="paragraph" w:styleId="Bunntekst">
    <w:name w:val="footer"/>
    <w:basedOn w:val="Normal"/>
    <w:link w:val="BunntekstTegn"/>
    <w:uiPriority w:val="99"/>
    <w:unhideWhenUsed/>
    <w:rsid w:val="00C32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3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427</Words>
  <Characters>2264</Characters>
  <Application>Microsoft Office Word</Application>
  <DocSecurity>0</DocSecurity>
  <Lines>18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 og Akershus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Taucher</dc:creator>
  <cp:keywords/>
  <dc:description/>
  <cp:lastModifiedBy>Tina Taucher</cp:lastModifiedBy>
  <cp:revision>5</cp:revision>
  <dcterms:created xsi:type="dcterms:W3CDTF">2018-07-24T12:21:00Z</dcterms:created>
  <dcterms:modified xsi:type="dcterms:W3CDTF">2018-07-24T12:49:00Z</dcterms:modified>
</cp:coreProperties>
</file>