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50C27" w14:textId="050B0236" w:rsidR="00333207" w:rsidRPr="009471C2" w:rsidRDefault="0035419C" w:rsidP="00333207">
      <w:pPr>
        <w:jc w:val="center"/>
        <w:rPr>
          <w:b/>
          <w:bCs/>
          <w:sz w:val="40"/>
          <w:szCs w:val="40"/>
        </w:rPr>
      </w:pPr>
      <w:r w:rsidRPr="009471C2">
        <w:rPr>
          <w:b/>
          <w:bCs/>
          <w:sz w:val="40"/>
          <w:szCs w:val="40"/>
        </w:rPr>
        <w:t>SJEKKLISTE</w:t>
      </w:r>
    </w:p>
    <w:p w14:paraId="0ED1A3ED" w14:textId="6C3E28A8" w:rsidR="00831240" w:rsidRPr="009471C2" w:rsidRDefault="00653604" w:rsidP="00653604">
      <w:pPr>
        <w:jc w:val="center"/>
        <w:rPr>
          <w:b/>
          <w:bCs/>
          <w:sz w:val="32"/>
          <w:szCs w:val="32"/>
        </w:rPr>
      </w:pPr>
      <w:r w:rsidRPr="009471C2">
        <w:rPr>
          <w:b/>
          <w:bCs/>
          <w:sz w:val="32"/>
          <w:szCs w:val="32"/>
        </w:rPr>
        <w:t xml:space="preserve">For vurdering og gjennomgang av nye </w:t>
      </w:r>
      <w:r w:rsidR="004902E5" w:rsidRPr="009471C2">
        <w:rPr>
          <w:b/>
          <w:bCs/>
          <w:sz w:val="32"/>
          <w:szCs w:val="32"/>
        </w:rPr>
        <w:t>IT</w:t>
      </w:r>
      <w:r w:rsidRPr="009471C2">
        <w:rPr>
          <w:b/>
          <w:bCs/>
          <w:sz w:val="32"/>
          <w:szCs w:val="32"/>
        </w:rPr>
        <w:t>-</w:t>
      </w:r>
      <w:r w:rsidRPr="7F23AD71">
        <w:rPr>
          <w:b/>
          <w:bCs/>
          <w:sz w:val="32"/>
          <w:szCs w:val="32"/>
        </w:rPr>
        <w:t>syst</w:t>
      </w:r>
      <w:r w:rsidR="004902E5" w:rsidRPr="7F23AD71">
        <w:rPr>
          <w:b/>
          <w:bCs/>
          <w:sz w:val="32"/>
          <w:szCs w:val="32"/>
        </w:rPr>
        <w:t>e</w:t>
      </w:r>
      <w:r w:rsidRPr="7F23AD71">
        <w:rPr>
          <w:b/>
          <w:bCs/>
          <w:sz w:val="32"/>
          <w:szCs w:val="32"/>
        </w:rPr>
        <w:t>mer</w:t>
      </w:r>
      <w:r w:rsidR="0051133E">
        <w:rPr>
          <w:b/>
          <w:bCs/>
          <w:sz w:val="32"/>
          <w:szCs w:val="32"/>
        </w:rPr>
        <w:t xml:space="preserve"> og skyløsninger</w:t>
      </w:r>
    </w:p>
    <w:p w14:paraId="4001523E" w14:textId="4B6F42AA" w:rsidR="347E7714" w:rsidRPr="00A71282" w:rsidRDefault="347E7714" w:rsidP="75B15E26">
      <w:pPr>
        <w:spacing w:line="257" w:lineRule="auto"/>
        <w:rPr>
          <w:rFonts w:ascii="Calibri" w:eastAsia="Calibri" w:hAnsi="Calibri" w:cs="Calibri"/>
        </w:rPr>
      </w:pPr>
      <w:r w:rsidRPr="00A71282">
        <w:rPr>
          <w:rFonts w:ascii="Calibri" w:eastAsia="Calibri" w:hAnsi="Calibri" w:cs="Calibri"/>
        </w:rPr>
        <w:t>Formålet med denne sjekklisten er å gi e</w:t>
      </w:r>
      <w:r w:rsidR="00EE7855">
        <w:rPr>
          <w:rFonts w:ascii="Calibri" w:eastAsia="Calibri" w:hAnsi="Calibri" w:cs="Calibri"/>
        </w:rPr>
        <w:t>n</w:t>
      </w:r>
      <w:r w:rsidRPr="00A71282">
        <w:rPr>
          <w:rFonts w:ascii="Calibri" w:eastAsia="Calibri" w:hAnsi="Calibri" w:cs="Calibri"/>
        </w:rPr>
        <w:t xml:space="preserve"> overordnet </w:t>
      </w:r>
      <w:r w:rsidR="00EE7855">
        <w:rPr>
          <w:rFonts w:ascii="Calibri" w:eastAsia="Calibri" w:hAnsi="Calibri" w:cs="Calibri"/>
        </w:rPr>
        <w:t>forståelse</w:t>
      </w:r>
      <w:r w:rsidRPr="00A71282">
        <w:rPr>
          <w:rFonts w:ascii="Calibri" w:eastAsia="Calibri" w:hAnsi="Calibri" w:cs="Calibri"/>
        </w:rPr>
        <w:t xml:space="preserve"> </w:t>
      </w:r>
      <w:r w:rsidR="00EE7855">
        <w:rPr>
          <w:rFonts w:ascii="Calibri" w:eastAsia="Calibri" w:hAnsi="Calibri" w:cs="Calibri"/>
        </w:rPr>
        <w:t>av</w:t>
      </w:r>
      <w:r w:rsidRPr="00A71282">
        <w:rPr>
          <w:rFonts w:ascii="Calibri" w:eastAsia="Calibri" w:hAnsi="Calibri" w:cs="Calibri"/>
        </w:rPr>
        <w:t xml:space="preserve"> </w:t>
      </w:r>
      <w:r w:rsidR="00403419">
        <w:rPr>
          <w:rFonts w:ascii="Calibri" w:eastAsia="Calibri" w:hAnsi="Calibri" w:cs="Calibri"/>
        </w:rPr>
        <w:t>hva</w:t>
      </w:r>
      <w:r w:rsidR="00FB4275">
        <w:rPr>
          <w:rFonts w:ascii="Calibri" w:eastAsia="Calibri" w:hAnsi="Calibri" w:cs="Calibri"/>
        </w:rPr>
        <w:t xml:space="preserve"> som må </w:t>
      </w:r>
      <w:r w:rsidR="00093BCC">
        <w:rPr>
          <w:rFonts w:ascii="Calibri" w:eastAsia="Calibri" w:hAnsi="Calibri" w:cs="Calibri"/>
        </w:rPr>
        <w:t>evalueres</w:t>
      </w:r>
      <w:r w:rsidRPr="00A71282">
        <w:rPr>
          <w:rFonts w:ascii="Calibri" w:eastAsia="Calibri" w:hAnsi="Calibri" w:cs="Calibri"/>
        </w:rPr>
        <w:t xml:space="preserve"> i vurderingen av et nytt </w:t>
      </w:r>
      <w:r w:rsidRPr="00D347D9">
        <w:rPr>
          <w:rFonts w:ascii="Calibri" w:eastAsia="Calibri" w:hAnsi="Calibri" w:cs="Calibri"/>
        </w:rPr>
        <w:t>IT-system</w:t>
      </w:r>
      <w:r w:rsidR="00EF6263">
        <w:rPr>
          <w:rFonts w:ascii="Calibri" w:eastAsia="Calibri" w:hAnsi="Calibri" w:cs="Calibri"/>
        </w:rPr>
        <w:t xml:space="preserve"> </w:t>
      </w:r>
      <w:r w:rsidR="006D0B84">
        <w:rPr>
          <w:rFonts w:ascii="Calibri" w:eastAsia="Calibri" w:hAnsi="Calibri" w:cs="Calibri"/>
        </w:rPr>
        <w:t xml:space="preserve">for </w:t>
      </w:r>
      <w:r w:rsidR="004073CF">
        <w:rPr>
          <w:rFonts w:ascii="Calibri" w:eastAsia="Calibri" w:hAnsi="Calibri" w:cs="Calibri"/>
        </w:rPr>
        <w:t xml:space="preserve">å </w:t>
      </w:r>
      <w:r w:rsidR="00426179">
        <w:rPr>
          <w:rFonts w:ascii="Calibri" w:eastAsia="Calibri" w:hAnsi="Calibri" w:cs="Calibri"/>
        </w:rPr>
        <w:t>ivareta</w:t>
      </w:r>
      <w:r w:rsidRPr="00A71282">
        <w:rPr>
          <w:rFonts w:ascii="Calibri" w:eastAsia="Calibri" w:hAnsi="Calibri" w:cs="Calibri"/>
        </w:rPr>
        <w:t xml:space="preserve"> IT-sikkerhet, personvern</w:t>
      </w:r>
      <w:r w:rsidR="00C87908">
        <w:rPr>
          <w:rFonts w:ascii="Calibri" w:eastAsia="Calibri" w:hAnsi="Calibri" w:cs="Calibri"/>
        </w:rPr>
        <w:t xml:space="preserve">, </w:t>
      </w:r>
      <w:r w:rsidR="00EF6263">
        <w:rPr>
          <w:rFonts w:ascii="Calibri" w:eastAsia="Calibri" w:hAnsi="Calibri" w:cs="Calibri"/>
        </w:rPr>
        <w:t>forvaltning og generelle anskaffelsesforhold.</w:t>
      </w:r>
      <w:r w:rsidR="006E48B9">
        <w:rPr>
          <w:rFonts w:ascii="Calibri" w:eastAsia="Calibri" w:hAnsi="Calibri" w:cs="Calibri"/>
        </w:rPr>
        <w:t xml:space="preserve"> Hvert sjekkpunkt må derfo</w:t>
      </w:r>
      <w:r w:rsidR="005F544A">
        <w:rPr>
          <w:rFonts w:ascii="Calibri" w:eastAsia="Calibri" w:hAnsi="Calibri" w:cs="Calibri"/>
        </w:rPr>
        <w:t xml:space="preserve">r, etter beste evne, besvares så konkret som mulig og </w:t>
      </w:r>
      <w:r w:rsidR="00EC1BE4">
        <w:rPr>
          <w:rFonts w:ascii="Calibri" w:eastAsia="Calibri" w:hAnsi="Calibri" w:cs="Calibri"/>
        </w:rPr>
        <w:t xml:space="preserve">utdypes </w:t>
      </w:r>
      <w:r w:rsidR="00537D28">
        <w:rPr>
          <w:rFonts w:ascii="Calibri" w:eastAsia="Calibri" w:hAnsi="Calibri" w:cs="Calibri"/>
        </w:rPr>
        <w:t xml:space="preserve">der det er nødvendig. </w:t>
      </w:r>
    </w:p>
    <w:p w14:paraId="30383ADC" w14:textId="59AC5DBE" w:rsidR="005C4E18" w:rsidRDefault="003573BE" w:rsidP="00FF4B57">
      <w:r w:rsidRPr="00A71282">
        <w:t xml:space="preserve">Sjekklisten </w:t>
      </w:r>
      <w:r w:rsidR="001D5F6D">
        <w:t xml:space="preserve">har som hensikt å fungere som et </w:t>
      </w:r>
      <w:r w:rsidR="005D2021">
        <w:t>verktøy personvernkontakt</w:t>
      </w:r>
      <w:r w:rsidR="001D5F6D">
        <w:t xml:space="preserve"> </w:t>
      </w:r>
      <w:r w:rsidR="00547659">
        <w:t xml:space="preserve">kan benytte når vedkommende skal bistå </w:t>
      </w:r>
      <w:r w:rsidR="00DB7E92">
        <w:t>sin avdeling med gjennomgang</w:t>
      </w:r>
      <w:r w:rsidR="008C2538">
        <w:t xml:space="preserve">en et </w:t>
      </w:r>
      <w:r w:rsidR="00FC1761" w:rsidRPr="00A71282">
        <w:t xml:space="preserve">nytt </w:t>
      </w:r>
      <w:r w:rsidR="00FC1761" w:rsidRPr="00D347D9">
        <w:t>IT-system</w:t>
      </w:r>
      <w:r w:rsidR="006277C2" w:rsidRPr="00D347D9">
        <w:t xml:space="preserve"> </w:t>
      </w:r>
      <w:r w:rsidR="008C2538">
        <w:t xml:space="preserve">eller ny skyløsning, </w:t>
      </w:r>
      <w:r w:rsidR="006E7CC3" w:rsidRPr="00D347D9">
        <w:t>for</w:t>
      </w:r>
      <w:r w:rsidR="006E7CC3" w:rsidRPr="00A71282">
        <w:t xml:space="preserve"> å </w:t>
      </w:r>
      <w:r w:rsidR="005C4120" w:rsidRPr="00A71282">
        <w:t>vurdere</w:t>
      </w:r>
      <w:r w:rsidR="00B468B6">
        <w:t xml:space="preserve"> </w:t>
      </w:r>
      <w:r w:rsidR="008A3BAF">
        <w:t>følgende:</w:t>
      </w:r>
    </w:p>
    <w:p w14:paraId="41A7B46F" w14:textId="3705DF0D" w:rsidR="0007479A" w:rsidRPr="008A3BAF" w:rsidRDefault="006952A8" w:rsidP="005C4E18">
      <w:pPr>
        <w:pStyle w:val="Listeavsnitt"/>
        <w:numPr>
          <w:ilvl w:val="0"/>
          <w:numId w:val="2"/>
        </w:numPr>
      </w:pPr>
      <w:r>
        <w:t>Om l</w:t>
      </w:r>
      <w:r w:rsidR="008A3BAF" w:rsidRPr="008A3BAF">
        <w:t xml:space="preserve">everandøren </w:t>
      </w:r>
      <w:r w:rsidR="00AB6175" w:rsidRPr="008A3BAF">
        <w:t xml:space="preserve">tilfredsstiller </w:t>
      </w:r>
      <w:r w:rsidR="009471C2" w:rsidRPr="008A3BAF">
        <w:t xml:space="preserve">fastsatte </w:t>
      </w:r>
      <w:r w:rsidR="00C95704" w:rsidRPr="008A3BAF">
        <w:t>krav</w:t>
      </w:r>
      <w:r w:rsidR="00F13006" w:rsidRPr="008A3BAF">
        <w:t xml:space="preserve"> per d.d.</w:t>
      </w:r>
    </w:p>
    <w:p w14:paraId="5E85B6CB" w14:textId="576EDED9" w:rsidR="008A3BAF" w:rsidRPr="008A3BAF" w:rsidRDefault="006952A8" w:rsidP="005C4E18">
      <w:pPr>
        <w:pStyle w:val="Listeavsnitt"/>
        <w:numPr>
          <w:ilvl w:val="0"/>
          <w:numId w:val="2"/>
        </w:numPr>
      </w:pPr>
      <w:r>
        <w:t>Om l</w:t>
      </w:r>
      <w:r w:rsidR="008A3BAF" w:rsidRPr="008A3BAF">
        <w:t xml:space="preserve">everandøren </w:t>
      </w:r>
      <w:r w:rsidR="00F13006" w:rsidRPr="008A3BAF">
        <w:t>må i</w:t>
      </w:r>
      <w:r w:rsidR="001359FB" w:rsidRPr="008A3BAF">
        <w:t xml:space="preserve">mplementere tiltak </w:t>
      </w:r>
      <w:r w:rsidR="004E6205" w:rsidRPr="008A3BAF">
        <w:t>før kontraktsinngåelse</w:t>
      </w:r>
      <w:r w:rsidR="008A3BAF" w:rsidRPr="008A3BAF">
        <w:t>.</w:t>
      </w:r>
    </w:p>
    <w:p w14:paraId="1627756C" w14:textId="7E8D2243" w:rsidR="00FF4B57" w:rsidRPr="008A3BAF" w:rsidRDefault="006952A8" w:rsidP="005C4E18">
      <w:pPr>
        <w:pStyle w:val="Listeavsnitt"/>
        <w:numPr>
          <w:ilvl w:val="0"/>
          <w:numId w:val="2"/>
        </w:numPr>
      </w:pPr>
      <w:r>
        <w:t>Om l</w:t>
      </w:r>
      <w:r w:rsidR="008A3BAF" w:rsidRPr="008A3BAF">
        <w:t xml:space="preserve">everandøren </w:t>
      </w:r>
      <w:r w:rsidR="0081206B" w:rsidRPr="008A3BAF">
        <w:t xml:space="preserve">er </w:t>
      </w:r>
      <w:r w:rsidR="008A3BAF" w:rsidRPr="008A3BAF">
        <w:t xml:space="preserve">ikke </w:t>
      </w:r>
      <w:r w:rsidR="0081206B" w:rsidRPr="008A3BAF">
        <w:t xml:space="preserve">en aktuell </w:t>
      </w:r>
      <w:r w:rsidR="00F67E92" w:rsidRPr="008A3BAF">
        <w:t>samarbeidspartner for OsloMet.</w:t>
      </w:r>
    </w:p>
    <w:p w14:paraId="356CB933" w14:textId="4DFB00F5" w:rsidR="003C46B6" w:rsidRPr="00A71282" w:rsidRDefault="00AE7816" w:rsidP="008A3BAF">
      <w:r w:rsidRPr="00A71282">
        <w:t xml:space="preserve">Relevant dokumentasjon </w:t>
      </w:r>
      <w:r w:rsidR="00723FC8">
        <w:t xml:space="preserve">tilknyttet </w:t>
      </w:r>
      <w:r w:rsidRPr="00A71282">
        <w:t>vurdering</w:t>
      </w:r>
      <w:r w:rsidR="00723FC8">
        <w:t>sprosessen</w:t>
      </w:r>
      <w:r w:rsidRPr="00A71282">
        <w:t xml:space="preserve"> </w:t>
      </w:r>
      <w:r w:rsidR="00E91721" w:rsidRPr="00A71282">
        <w:t>av IT-systemet:</w:t>
      </w:r>
    </w:p>
    <w:p w14:paraId="4F10C998" w14:textId="02B1E80C" w:rsidR="003440CB" w:rsidRPr="00A71282" w:rsidRDefault="003440CB" w:rsidP="003440CB">
      <w:pPr>
        <w:pStyle w:val="Listeavsnitt"/>
        <w:numPr>
          <w:ilvl w:val="0"/>
          <w:numId w:val="1"/>
        </w:numPr>
        <w:rPr>
          <w:sz w:val="20"/>
          <w:szCs w:val="20"/>
          <w:lang w:val="en-US"/>
        </w:rPr>
      </w:pPr>
      <w:r w:rsidRPr="00A71282">
        <w:rPr>
          <w:sz w:val="20"/>
          <w:szCs w:val="20"/>
          <w:lang w:val="en-US"/>
        </w:rPr>
        <w:t>Databehandleravtale (DBA)</w:t>
      </w:r>
      <w:r w:rsidR="004F5361" w:rsidRPr="00A71282">
        <w:rPr>
          <w:sz w:val="20"/>
          <w:szCs w:val="20"/>
          <w:lang w:val="en-US"/>
        </w:rPr>
        <w:t xml:space="preserve"> </w:t>
      </w:r>
      <w:r w:rsidR="00C92E07" w:rsidRPr="00A71282">
        <w:rPr>
          <w:sz w:val="20"/>
          <w:szCs w:val="20"/>
          <w:lang w:val="en-US"/>
        </w:rPr>
        <w:t xml:space="preserve">/ Data </w:t>
      </w:r>
      <w:r w:rsidR="005E686E" w:rsidRPr="00A71282">
        <w:rPr>
          <w:sz w:val="20"/>
          <w:szCs w:val="20"/>
          <w:lang w:val="en-US"/>
        </w:rPr>
        <w:t>processing agreement/addendum (DPA)</w:t>
      </w:r>
    </w:p>
    <w:p w14:paraId="10CB684F" w14:textId="2BD77788" w:rsidR="00D945AF" w:rsidRPr="00A71282" w:rsidRDefault="00D945AF" w:rsidP="003440CB">
      <w:pPr>
        <w:pStyle w:val="Listeavsnitt"/>
        <w:numPr>
          <w:ilvl w:val="0"/>
          <w:numId w:val="1"/>
        </w:numPr>
        <w:rPr>
          <w:sz w:val="20"/>
          <w:szCs w:val="20"/>
        </w:rPr>
      </w:pPr>
      <w:r w:rsidRPr="00A71282">
        <w:rPr>
          <w:sz w:val="20"/>
          <w:szCs w:val="20"/>
        </w:rPr>
        <w:t>Personvernerklæring</w:t>
      </w:r>
      <w:r w:rsidR="00EE7EEF" w:rsidRPr="00A71282">
        <w:rPr>
          <w:sz w:val="20"/>
          <w:szCs w:val="20"/>
        </w:rPr>
        <w:t>er</w:t>
      </w:r>
      <w:r w:rsidR="00517910" w:rsidRPr="00A71282">
        <w:rPr>
          <w:sz w:val="20"/>
          <w:szCs w:val="20"/>
        </w:rPr>
        <w:t xml:space="preserve"> / Privacy Policy</w:t>
      </w:r>
    </w:p>
    <w:p w14:paraId="2CCEB2E5" w14:textId="42A26ED2" w:rsidR="00EF5AA6" w:rsidRPr="00A71282" w:rsidRDefault="00EE7EEF" w:rsidP="00926866">
      <w:pPr>
        <w:pStyle w:val="Listeavsnitt"/>
        <w:numPr>
          <w:ilvl w:val="0"/>
          <w:numId w:val="1"/>
        </w:numPr>
        <w:rPr>
          <w:sz w:val="20"/>
          <w:szCs w:val="20"/>
        </w:rPr>
      </w:pPr>
      <w:r w:rsidRPr="00A71282">
        <w:rPr>
          <w:sz w:val="20"/>
          <w:szCs w:val="20"/>
        </w:rPr>
        <w:t>Vilkår for bruk</w:t>
      </w:r>
      <w:r w:rsidR="00760E84" w:rsidRPr="00A71282">
        <w:rPr>
          <w:sz w:val="20"/>
          <w:szCs w:val="20"/>
        </w:rPr>
        <w:t xml:space="preserve"> / Terms of Service</w:t>
      </w:r>
    </w:p>
    <w:p w14:paraId="130FCC16" w14:textId="3253132A" w:rsidR="00C42AC2" w:rsidRPr="00A71282" w:rsidRDefault="00C42AC2" w:rsidP="003440CB">
      <w:pPr>
        <w:pStyle w:val="Listeavsnitt"/>
        <w:numPr>
          <w:ilvl w:val="0"/>
          <w:numId w:val="1"/>
        </w:numPr>
        <w:rPr>
          <w:sz w:val="20"/>
          <w:szCs w:val="20"/>
        </w:rPr>
      </w:pPr>
      <w:r w:rsidRPr="00A71282">
        <w:rPr>
          <w:sz w:val="20"/>
          <w:szCs w:val="20"/>
        </w:rPr>
        <w:t xml:space="preserve">Samsvarserklæringer / Compliance </w:t>
      </w:r>
      <w:r w:rsidR="0059327E" w:rsidRPr="00A71282">
        <w:rPr>
          <w:sz w:val="20"/>
          <w:szCs w:val="20"/>
        </w:rPr>
        <w:t xml:space="preserve">posture </w:t>
      </w:r>
    </w:p>
    <w:p w14:paraId="2F818E2E" w14:textId="71DB30D8" w:rsidR="00BA1BAD" w:rsidRPr="00A71282" w:rsidRDefault="008271D1" w:rsidP="00BA1BAD">
      <w:pPr>
        <w:pStyle w:val="Listeavsnitt"/>
        <w:numPr>
          <w:ilvl w:val="1"/>
          <w:numId w:val="1"/>
        </w:numPr>
        <w:rPr>
          <w:sz w:val="20"/>
          <w:szCs w:val="20"/>
        </w:rPr>
      </w:pPr>
      <w:r w:rsidRPr="00A71282">
        <w:rPr>
          <w:sz w:val="20"/>
          <w:szCs w:val="20"/>
        </w:rPr>
        <w:t>I</w:t>
      </w:r>
      <w:r w:rsidR="006952A8">
        <w:rPr>
          <w:sz w:val="20"/>
          <w:szCs w:val="20"/>
        </w:rPr>
        <w:t>nneholder i</w:t>
      </w:r>
      <w:r w:rsidRPr="00A71282">
        <w:rPr>
          <w:sz w:val="20"/>
          <w:szCs w:val="20"/>
        </w:rPr>
        <w:t xml:space="preserve">nformasjon </w:t>
      </w:r>
      <w:r w:rsidR="006952A8">
        <w:rPr>
          <w:sz w:val="20"/>
          <w:szCs w:val="20"/>
        </w:rPr>
        <w:t>om</w:t>
      </w:r>
      <w:r w:rsidRPr="00A71282">
        <w:rPr>
          <w:sz w:val="20"/>
          <w:szCs w:val="20"/>
        </w:rPr>
        <w:t xml:space="preserve"> </w:t>
      </w:r>
      <w:r w:rsidR="00A95F00" w:rsidRPr="00A71282">
        <w:rPr>
          <w:sz w:val="20"/>
          <w:szCs w:val="20"/>
        </w:rPr>
        <w:t xml:space="preserve">hvilke nasjonale og internasjonale </w:t>
      </w:r>
      <w:r w:rsidRPr="00A71282">
        <w:rPr>
          <w:sz w:val="20"/>
          <w:szCs w:val="20"/>
        </w:rPr>
        <w:t>lov</w:t>
      </w:r>
      <w:r w:rsidR="00631EEA" w:rsidRPr="00A71282">
        <w:rPr>
          <w:sz w:val="20"/>
          <w:szCs w:val="20"/>
        </w:rPr>
        <w:t xml:space="preserve">- og regelverk </w:t>
      </w:r>
      <w:r w:rsidR="00A95F00" w:rsidRPr="00A71282">
        <w:rPr>
          <w:sz w:val="20"/>
          <w:szCs w:val="20"/>
        </w:rPr>
        <w:t xml:space="preserve">leverandøren etterlever, </w:t>
      </w:r>
      <w:r w:rsidR="00CF5D3C" w:rsidRPr="00A71282">
        <w:rPr>
          <w:sz w:val="20"/>
          <w:szCs w:val="20"/>
        </w:rPr>
        <w:t xml:space="preserve">gyldige sertifiseringer og hvilke krav </w:t>
      </w:r>
      <w:r w:rsidR="00EE4EEA" w:rsidRPr="00A71282">
        <w:rPr>
          <w:sz w:val="20"/>
          <w:szCs w:val="20"/>
        </w:rPr>
        <w:t>leverandøren oppfyller for å inneha sertifiseringene ol.</w:t>
      </w:r>
    </w:p>
    <w:p w14:paraId="0EE759DA" w14:textId="418979B8" w:rsidR="00926866" w:rsidRPr="00A71282" w:rsidRDefault="008A3BAF" w:rsidP="00926866">
      <w:pPr>
        <w:pStyle w:val="Listeavsnit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Relevante n</w:t>
      </w:r>
      <w:r w:rsidR="00D15144" w:rsidRPr="00A71282">
        <w:rPr>
          <w:sz w:val="20"/>
          <w:szCs w:val="20"/>
        </w:rPr>
        <w:t xml:space="preserve">ettsider </w:t>
      </w:r>
      <w:r w:rsidR="006952A8">
        <w:rPr>
          <w:sz w:val="20"/>
          <w:szCs w:val="20"/>
        </w:rPr>
        <w:t>tilknyttet leverandøren</w:t>
      </w:r>
    </w:p>
    <w:p w14:paraId="7107F2A7" w14:textId="09649812" w:rsidR="008A3BAF" w:rsidRDefault="008A3BAF" w:rsidP="004A1677">
      <w:r w:rsidRPr="00A71282">
        <w:t xml:space="preserve">Dersom </w:t>
      </w:r>
      <w:r w:rsidR="00A43230">
        <w:t>personvernkontakter</w:t>
      </w:r>
      <w:r w:rsidRPr="00A71282">
        <w:t xml:space="preserve"> </w:t>
      </w:r>
      <w:r w:rsidR="00714CE8">
        <w:t xml:space="preserve">ber om bistand </w:t>
      </w:r>
      <w:r w:rsidRPr="00A71282">
        <w:t>til vurdering og gjennomgang fra</w:t>
      </w:r>
      <w:r w:rsidR="00472D07">
        <w:t xml:space="preserve"> </w:t>
      </w:r>
      <w:hyperlink r:id="rId11" w:history="1">
        <w:r w:rsidR="00472D07" w:rsidRPr="00472D07">
          <w:rPr>
            <w:rStyle w:val="Hyperkobling"/>
          </w:rPr>
          <w:t>kompetansegruppe for databehandleravtaler (DBA)</w:t>
        </w:r>
      </w:hyperlink>
      <w:r w:rsidR="0015354E">
        <w:rPr>
          <w:rStyle w:val="Hyperkobling"/>
        </w:rPr>
        <w:t>,</w:t>
      </w:r>
      <w:r w:rsidRPr="00A71282">
        <w:t xml:space="preserve"> </w:t>
      </w:r>
      <w:r w:rsidR="00472D07">
        <w:t xml:space="preserve">eller </w:t>
      </w:r>
      <w:r w:rsidR="00173D5B">
        <w:t>IT-FoU</w:t>
      </w:r>
      <w:r w:rsidR="0015354E">
        <w:t xml:space="preserve"> </w:t>
      </w:r>
      <w:r w:rsidR="00714CE8">
        <w:t xml:space="preserve">vedrørende </w:t>
      </w:r>
      <w:r w:rsidR="0015354E">
        <w:t>forskningsrelaterte henvendelser</w:t>
      </w:r>
      <w:r w:rsidR="006D3E02">
        <w:t xml:space="preserve"> (kontaktes via </w:t>
      </w:r>
      <w:hyperlink r:id="rId12" w:history="1">
        <w:r w:rsidR="006D3E02" w:rsidRPr="006D3E02">
          <w:rPr>
            <w:rStyle w:val="Hyperkobling"/>
          </w:rPr>
          <w:t>IT-servicedesk</w:t>
        </w:r>
      </w:hyperlink>
      <w:r w:rsidR="006D3E02">
        <w:t>)</w:t>
      </w:r>
      <w:r w:rsidR="0015354E">
        <w:t>,</w:t>
      </w:r>
      <w:r w:rsidRPr="00A71282">
        <w:t xml:space="preserve"> skal sjekklisten fylles ut etter beste evne i forkant og vedlegges henvendelsen.</w:t>
      </w:r>
    </w:p>
    <w:p w14:paraId="4E74D426" w14:textId="4CDE7E7C" w:rsidR="004A1677" w:rsidRDefault="00834149" w:rsidP="004A1677">
      <w:r>
        <w:t>S</w:t>
      </w:r>
      <w:r w:rsidR="009F0604" w:rsidRPr="00A71282">
        <w:t xml:space="preserve">jekklisten </w:t>
      </w:r>
      <w:r>
        <w:t xml:space="preserve">skal </w:t>
      </w:r>
      <w:r w:rsidR="00881B16" w:rsidRPr="00A71282">
        <w:t xml:space="preserve">lagres </w:t>
      </w:r>
      <w:r w:rsidR="000E5C60" w:rsidRPr="00A71282">
        <w:t xml:space="preserve">iht. </w:t>
      </w:r>
      <w:hyperlink r:id="rId13" w:history="1">
        <w:r w:rsidR="000E5C60" w:rsidRPr="00A71282">
          <w:rPr>
            <w:rStyle w:val="Hyperkobling"/>
          </w:rPr>
          <w:t>OsloMet sin retningslinje for dokumentforvaltning</w:t>
        </w:r>
      </w:hyperlink>
      <w:r w:rsidR="000E5C60" w:rsidRPr="00A71282">
        <w:t xml:space="preserve">. </w:t>
      </w:r>
      <w:r w:rsidR="00347454">
        <w:br/>
      </w:r>
      <w:r w:rsidR="006112AB" w:rsidRPr="00A71282">
        <w:t>Sjekklister er</w:t>
      </w:r>
      <w:r w:rsidR="00355639" w:rsidRPr="00A71282">
        <w:t xml:space="preserve"> </w:t>
      </w:r>
      <w:r w:rsidR="00363B0F" w:rsidRPr="00A71282">
        <w:t xml:space="preserve">klassifisert </w:t>
      </w:r>
      <w:r w:rsidR="00985BD2" w:rsidRPr="00A71282">
        <w:t xml:space="preserve">lavest på nivåinndelingen for dokumenter, men det anbefales å vurdere om </w:t>
      </w:r>
      <w:r w:rsidR="00AB0836" w:rsidRPr="00A71282">
        <w:t xml:space="preserve">sjekklisten skal arkiveres jf. høyere nivå dersom dokumentet tillegges en større mengde spesifiseringer og </w:t>
      </w:r>
      <w:r w:rsidR="003225F0" w:rsidRPr="00A71282">
        <w:t xml:space="preserve">kommentarer. </w:t>
      </w:r>
      <w:r w:rsidR="00DC3029">
        <w:t>S</w:t>
      </w:r>
      <w:r w:rsidR="006E48B9">
        <w:t>porbar</w:t>
      </w:r>
      <w:r w:rsidR="00DC3029">
        <w:t xml:space="preserve"> a</w:t>
      </w:r>
      <w:r w:rsidR="00FB08EF">
        <w:t>rkivering er viktig</w:t>
      </w:r>
      <w:r w:rsidR="003225F0" w:rsidRPr="00A71282">
        <w:t xml:space="preserve"> for å kunne dokumentere </w:t>
      </w:r>
      <w:r w:rsidR="00D40650" w:rsidRPr="00A71282">
        <w:t xml:space="preserve">vurderingen av </w:t>
      </w:r>
      <w:r w:rsidR="00D40650" w:rsidRPr="00D347D9">
        <w:t>IT-systemet</w:t>
      </w:r>
      <w:r w:rsidR="006E48B9">
        <w:t>/skyløsningen</w:t>
      </w:r>
      <w:r w:rsidR="00D40650" w:rsidRPr="00D347D9">
        <w:t>,</w:t>
      </w:r>
      <w:r w:rsidR="00D40650" w:rsidRPr="00A71282">
        <w:t xml:space="preserve"> </w:t>
      </w:r>
      <w:r w:rsidR="001A45B3">
        <w:t xml:space="preserve">men i tillegg for å </w:t>
      </w:r>
      <w:r w:rsidR="006A3868">
        <w:t xml:space="preserve">ha </w:t>
      </w:r>
      <w:r w:rsidR="00A71282" w:rsidRPr="00A71282">
        <w:t>informasjonen</w:t>
      </w:r>
      <w:r w:rsidR="00DC3029">
        <w:t xml:space="preserve"> lett tilg</w:t>
      </w:r>
      <w:r w:rsidR="002A7896">
        <w:t xml:space="preserve">jengelig da </w:t>
      </w:r>
      <w:r w:rsidR="003429FF">
        <w:t xml:space="preserve">mye av </w:t>
      </w:r>
      <w:r w:rsidR="002A7896">
        <w:t>den</w:t>
      </w:r>
      <w:r w:rsidR="00A71282" w:rsidRPr="00A71282">
        <w:t xml:space="preserve"> blir etterspurt </w:t>
      </w:r>
      <w:r w:rsidR="00653D50">
        <w:t xml:space="preserve">på senere tidspunkt </w:t>
      </w:r>
      <w:r w:rsidR="00A71282" w:rsidRPr="00A71282">
        <w:t>i</w:t>
      </w:r>
      <w:r w:rsidR="006F3E88">
        <w:t xml:space="preserve"> bla.</w:t>
      </w:r>
      <w:r w:rsidR="00A71282" w:rsidRPr="00A71282">
        <w:t xml:space="preserve"> </w:t>
      </w:r>
      <w:r w:rsidR="00A71282" w:rsidRPr="00D347D9">
        <w:t>behandlingsprotokoll, ROS-analyse</w:t>
      </w:r>
      <w:r w:rsidR="006F3E88" w:rsidRPr="00D347D9">
        <w:t xml:space="preserve"> og</w:t>
      </w:r>
      <w:r w:rsidR="00A71282" w:rsidRPr="00D347D9">
        <w:t xml:space="preserve"> personvernkonsekvensvurdering (DPIA) </w:t>
      </w:r>
      <w:r w:rsidR="00A924DB" w:rsidRPr="00D347D9">
        <w:t xml:space="preserve">dersom en går </w:t>
      </w:r>
      <w:r w:rsidR="003429FF" w:rsidRPr="00D347D9">
        <w:t>til</w:t>
      </w:r>
      <w:r w:rsidR="00A924DB" w:rsidRPr="00D347D9">
        <w:t xml:space="preserve"> anskaffelse</w:t>
      </w:r>
      <w:r w:rsidR="003429FF" w:rsidRPr="00D347D9">
        <w:t xml:space="preserve"> av IT-systemet.</w:t>
      </w:r>
    </w:p>
    <w:p w14:paraId="537A3442" w14:textId="77777777" w:rsidR="00D00742" w:rsidRDefault="00D00742" w:rsidP="004A1677"/>
    <w:sdt>
      <w:sdtPr>
        <w:rPr>
          <w:rFonts w:eastAsiaTheme="minorHAnsi" w:cstheme="minorBidi"/>
          <w:b w:val="0"/>
          <w:sz w:val="22"/>
          <w:szCs w:val="22"/>
          <w:lang w:val="nb-NO"/>
        </w:rPr>
        <w:id w:val="-588321178"/>
        <w:docPartObj>
          <w:docPartGallery w:val="Table of Contents"/>
          <w:docPartUnique/>
        </w:docPartObj>
      </w:sdtPr>
      <w:sdtEndPr/>
      <w:sdtContent>
        <w:p w14:paraId="72148384" w14:textId="3FD1088D" w:rsidR="00D00742" w:rsidRPr="00550ED8" w:rsidRDefault="00C830C8">
          <w:pPr>
            <w:pStyle w:val="Overskriftforinnholdsfortegnelse"/>
            <w:rPr>
              <w:sz w:val="24"/>
              <w:szCs w:val="28"/>
              <w:lang w:val="nb-NO"/>
            </w:rPr>
          </w:pPr>
          <w:r w:rsidRPr="00550ED8">
            <w:rPr>
              <w:sz w:val="24"/>
              <w:szCs w:val="28"/>
              <w:lang w:val="nb-NO"/>
            </w:rPr>
            <w:t>Innhold</w:t>
          </w:r>
        </w:p>
        <w:p w14:paraId="6C40C47A" w14:textId="01B3F9E2" w:rsidR="00D97540" w:rsidRPr="00D97540" w:rsidRDefault="00D00742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0"/>
              <w:szCs w:val="20"/>
              <w:lang w:eastAsia="nb-NO"/>
              <w14:ligatures w14:val="standardContextual"/>
            </w:rPr>
          </w:pPr>
          <w:r w:rsidRPr="00D428FF">
            <w:rPr>
              <w:sz w:val="20"/>
              <w:szCs w:val="20"/>
            </w:rPr>
            <w:fldChar w:fldCharType="begin"/>
          </w:r>
          <w:r w:rsidRPr="00D428FF">
            <w:rPr>
              <w:sz w:val="20"/>
              <w:szCs w:val="20"/>
            </w:rPr>
            <w:instrText xml:space="preserve"> TOC \o "1-3" \h \z \u </w:instrText>
          </w:r>
          <w:r w:rsidRPr="00D428FF">
            <w:rPr>
              <w:sz w:val="20"/>
              <w:szCs w:val="20"/>
            </w:rPr>
            <w:fldChar w:fldCharType="separate"/>
          </w:r>
          <w:hyperlink w:anchor="_Toc146227774" w:history="1">
            <w:r w:rsidR="00D97540" w:rsidRPr="00D97540">
              <w:rPr>
                <w:rStyle w:val="Hyperkobling"/>
                <w:rFonts w:cstheme="minorHAnsi"/>
                <w:noProof/>
                <w:sz w:val="20"/>
                <w:szCs w:val="20"/>
              </w:rPr>
              <w:t>1. Generelt</w:t>
            </w:r>
            <w:r w:rsidR="00D97540" w:rsidRPr="00D97540">
              <w:rPr>
                <w:noProof/>
                <w:webHidden/>
                <w:sz w:val="20"/>
                <w:szCs w:val="20"/>
              </w:rPr>
              <w:tab/>
            </w:r>
            <w:r w:rsidR="00D97540" w:rsidRPr="00D97540">
              <w:rPr>
                <w:noProof/>
                <w:webHidden/>
                <w:sz w:val="20"/>
                <w:szCs w:val="20"/>
              </w:rPr>
              <w:fldChar w:fldCharType="begin"/>
            </w:r>
            <w:r w:rsidR="00D97540" w:rsidRPr="00D97540">
              <w:rPr>
                <w:noProof/>
                <w:webHidden/>
                <w:sz w:val="20"/>
                <w:szCs w:val="20"/>
              </w:rPr>
              <w:instrText xml:space="preserve"> PAGEREF _Toc146227774 \h </w:instrText>
            </w:r>
            <w:r w:rsidR="00D97540" w:rsidRPr="00D97540">
              <w:rPr>
                <w:noProof/>
                <w:webHidden/>
                <w:sz w:val="20"/>
                <w:szCs w:val="20"/>
              </w:rPr>
            </w:r>
            <w:r w:rsidR="00D97540" w:rsidRPr="00D97540">
              <w:rPr>
                <w:noProof/>
                <w:webHidden/>
                <w:sz w:val="20"/>
                <w:szCs w:val="20"/>
              </w:rPr>
              <w:fldChar w:fldCharType="separate"/>
            </w:r>
            <w:r w:rsidR="00F6235A">
              <w:rPr>
                <w:noProof/>
                <w:webHidden/>
                <w:sz w:val="20"/>
                <w:szCs w:val="20"/>
              </w:rPr>
              <w:t>2</w:t>
            </w:r>
            <w:r w:rsidR="00D97540" w:rsidRPr="00D97540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BBE7B67" w14:textId="4B617ED5" w:rsidR="00D97540" w:rsidRPr="00D97540" w:rsidRDefault="00322603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0"/>
              <w:szCs w:val="20"/>
              <w:lang w:eastAsia="nb-NO"/>
              <w14:ligatures w14:val="standardContextual"/>
            </w:rPr>
          </w:pPr>
          <w:hyperlink w:anchor="_Toc146227775" w:history="1">
            <w:r w:rsidR="00D97540" w:rsidRPr="00D97540">
              <w:rPr>
                <w:rStyle w:val="Hyperkobling"/>
                <w:rFonts w:cstheme="minorHAnsi"/>
                <w:noProof/>
                <w:sz w:val="20"/>
                <w:szCs w:val="20"/>
              </w:rPr>
              <w:t xml:space="preserve">2. Personopplysninger </w:t>
            </w:r>
            <w:r w:rsidR="00D97540" w:rsidRPr="00D97540">
              <w:rPr>
                <w:rStyle w:val="Hyperkobling"/>
                <w:bCs/>
                <w:i/>
                <w:iCs/>
                <w:noProof/>
                <w:sz w:val="20"/>
                <w:szCs w:val="20"/>
              </w:rPr>
              <w:t>Se Datatilsynets definisjon på en personopplysning ved behov.</w:t>
            </w:r>
            <w:r w:rsidR="00D97540" w:rsidRPr="00D97540">
              <w:rPr>
                <w:noProof/>
                <w:webHidden/>
                <w:sz w:val="20"/>
                <w:szCs w:val="20"/>
              </w:rPr>
              <w:tab/>
            </w:r>
            <w:r w:rsidR="00D97540" w:rsidRPr="00D97540">
              <w:rPr>
                <w:noProof/>
                <w:webHidden/>
                <w:sz w:val="20"/>
                <w:szCs w:val="20"/>
              </w:rPr>
              <w:fldChar w:fldCharType="begin"/>
            </w:r>
            <w:r w:rsidR="00D97540" w:rsidRPr="00D97540">
              <w:rPr>
                <w:noProof/>
                <w:webHidden/>
                <w:sz w:val="20"/>
                <w:szCs w:val="20"/>
              </w:rPr>
              <w:instrText xml:space="preserve"> PAGEREF _Toc146227775 \h </w:instrText>
            </w:r>
            <w:r w:rsidR="00D97540" w:rsidRPr="00D97540">
              <w:rPr>
                <w:noProof/>
                <w:webHidden/>
                <w:sz w:val="20"/>
                <w:szCs w:val="20"/>
              </w:rPr>
            </w:r>
            <w:r w:rsidR="00D97540" w:rsidRPr="00D97540">
              <w:rPr>
                <w:noProof/>
                <w:webHidden/>
                <w:sz w:val="20"/>
                <w:szCs w:val="20"/>
              </w:rPr>
              <w:fldChar w:fldCharType="separate"/>
            </w:r>
            <w:r w:rsidR="00F6235A">
              <w:rPr>
                <w:noProof/>
                <w:webHidden/>
                <w:sz w:val="20"/>
                <w:szCs w:val="20"/>
              </w:rPr>
              <w:t>2</w:t>
            </w:r>
            <w:r w:rsidR="00D97540" w:rsidRPr="00D97540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590D44B" w14:textId="4DC39703" w:rsidR="00D97540" w:rsidRPr="00D97540" w:rsidRDefault="00322603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0"/>
              <w:szCs w:val="20"/>
              <w:lang w:eastAsia="nb-NO"/>
              <w14:ligatures w14:val="standardContextual"/>
            </w:rPr>
          </w:pPr>
          <w:hyperlink w:anchor="_Toc146227776" w:history="1">
            <w:r w:rsidR="00D97540" w:rsidRPr="00D97540">
              <w:rPr>
                <w:rStyle w:val="Hyperkobling"/>
                <w:rFonts w:cstheme="minorHAnsi"/>
                <w:noProof/>
                <w:sz w:val="20"/>
                <w:szCs w:val="20"/>
              </w:rPr>
              <w:t>3. Leverandør, underleverandører og dataflyt</w:t>
            </w:r>
            <w:r w:rsidR="00D97540" w:rsidRPr="00D97540">
              <w:rPr>
                <w:noProof/>
                <w:webHidden/>
                <w:sz w:val="20"/>
                <w:szCs w:val="20"/>
              </w:rPr>
              <w:tab/>
            </w:r>
            <w:r w:rsidR="00D97540" w:rsidRPr="00D97540">
              <w:rPr>
                <w:noProof/>
                <w:webHidden/>
                <w:sz w:val="20"/>
                <w:szCs w:val="20"/>
              </w:rPr>
              <w:fldChar w:fldCharType="begin"/>
            </w:r>
            <w:r w:rsidR="00D97540" w:rsidRPr="00D97540">
              <w:rPr>
                <w:noProof/>
                <w:webHidden/>
                <w:sz w:val="20"/>
                <w:szCs w:val="20"/>
              </w:rPr>
              <w:instrText xml:space="preserve"> PAGEREF _Toc146227776 \h </w:instrText>
            </w:r>
            <w:r w:rsidR="00D97540" w:rsidRPr="00D97540">
              <w:rPr>
                <w:noProof/>
                <w:webHidden/>
                <w:sz w:val="20"/>
                <w:szCs w:val="20"/>
              </w:rPr>
            </w:r>
            <w:r w:rsidR="00D97540" w:rsidRPr="00D97540">
              <w:rPr>
                <w:noProof/>
                <w:webHidden/>
                <w:sz w:val="20"/>
                <w:szCs w:val="20"/>
              </w:rPr>
              <w:fldChar w:fldCharType="separate"/>
            </w:r>
            <w:r w:rsidR="00F6235A">
              <w:rPr>
                <w:noProof/>
                <w:webHidden/>
                <w:sz w:val="20"/>
                <w:szCs w:val="20"/>
              </w:rPr>
              <w:t>3</w:t>
            </w:r>
            <w:r w:rsidR="00D97540" w:rsidRPr="00D97540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02D0BBA" w14:textId="06C1227B" w:rsidR="00D97540" w:rsidRPr="00D97540" w:rsidRDefault="00322603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0"/>
              <w:szCs w:val="20"/>
              <w:lang w:eastAsia="nb-NO"/>
              <w14:ligatures w14:val="standardContextual"/>
            </w:rPr>
          </w:pPr>
          <w:hyperlink w:anchor="_Toc146227777" w:history="1">
            <w:r w:rsidR="00D97540" w:rsidRPr="00D97540">
              <w:rPr>
                <w:rStyle w:val="Hyperkobling"/>
                <w:rFonts w:cstheme="minorHAnsi"/>
                <w:noProof/>
                <w:sz w:val="20"/>
                <w:szCs w:val="20"/>
              </w:rPr>
              <w:t>4. Tredjeland* og jurisdiksjon</w:t>
            </w:r>
            <w:r w:rsidR="00D97540" w:rsidRPr="00D97540">
              <w:rPr>
                <w:noProof/>
                <w:webHidden/>
                <w:sz w:val="20"/>
                <w:szCs w:val="20"/>
              </w:rPr>
              <w:tab/>
            </w:r>
            <w:r w:rsidR="00D97540" w:rsidRPr="00D97540">
              <w:rPr>
                <w:noProof/>
                <w:webHidden/>
                <w:sz w:val="20"/>
                <w:szCs w:val="20"/>
              </w:rPr>
              <w:fldChar w:fldCharType="begin"/>
            </w:r>
            <w:r w:rsidR="00D97540" w:rsidRPr="00D97540">
              <w:rPr>
                <w:noProof/>
                <w:webHidden/>
                <w:sz w:val="20"/>
                <w:szCs w:val="20"/>
              </w:rPr>
              <w:instrText xml:space="preserve"> PAGEREF _Toc146227777 \h </w:instrText>
            </w:r>
            <w:r w:rsidR="00D97540" w:rsidRPr="00D97540">
              <w:rPr>
                <w:noProof/>
                <w:webHidden/>
                <w:sz w:val="20"/>
                <w:szCs w:val="20"/>
              </w:rPr>
            </w:r>
            <w:r w:rsidR="00D97540" w:rsidRPr="00D97540">
              <w:rPr>
                <w:noProof/>
                <w:webHidden/>
                <w:sz w:val="20"/>
                <w:szCs w:val="20"/>
              </w:rPr>
              <w:fldChar w:fldCharType="separate"/>
            </w:r>
            <w:r w:rsidR="00F6235A">
              <w:rPr>
                <w:noProof/>
                <w:webHidden/>
                <w:sz w:val="20"/>
                <w:szCs w:val="20"/>
              </w:rPr>
              <w:t>4</w:t>
            </w:r>
            <w:r w:rsidR="00D97540" w:rsidRPr="00D97540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B27A72E" w14:textId="56DE3A8C" w:rsidR="00D97540" w:rsidRPr="00D97540" w:rsidRDefault="00322603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0"/>
              <w:szCs w:val="20"/>
              <w:lang w:eastAsia="nb-NO"/>
              <w14:ligatures w14:val="standardContextual"/>
            </w:rPr>
          </w:pPr>
          <w:hyperlink w:anchor="_Toc146227778" w:history="1">
            <w:r w:rsidR="00D97540" w:rsidRPr="00D97540">
              <w:rPr>
                <w:rStyle w:val="Hyperkobling"/>
                <w:rFonts w:cstheme="minorHAnsi"/>
                <w:noProof/>
                <w:sz w:val="20"/>
                <w:szCs w:val="20"/>
              </w:rPr>
              <w:t>5. Sikkerhetstiltak, sertifiseringer og kontroll</w:t>
            </w:r>
            <w:r w:rsidR="00D97540" w:rsidRPr="00D97540">
              <w:rPr>
                <w:noProof/>
                <w:webHidden/>
                <w:sz w:val="20"/>
                <w:szCs w:val="20"/>
              </w:rPr>
              <w:tab/>
            </w:r>
            <w:r w:rsidR="00D97540" w:rsidRPr="00D97540">
              <w:rPr>
                <w:noProof/>
                <w:webHidden/>
                <w:sz w:val="20"/>
                <w:szCs w:val="20"/>
              </w:rPr>
              <w:fldChar w:fldCharType="begin"/>
            </w:r>
            <w:r w:rsidR="00D97540" w:rsidRPr="00D97540">
              <w:rPr>
                <w:noProof/>
                <w:webHidden/>
                <w:sz w:val="20"/>
                <w:szCs w:val="20"/>
              </w:rPr>
              <w:instrText xml:space="preserve"> PAGEREF _Toc146227778 \h </w:instrText>
            </w:r>
            <w:r w:rsidR="00D97540" w:rsidRPr="00D97540">
              <w:rPr>
                <w:noProof/>
                <w:webHidden/>
                <w:sz w:val="20"/>
                <w:szCs w:val="20"/>
              </w:rPr>
            </w:r>
            <w:r w:rsidR="00D97540" w:rsidRPr="00D97540">
              <w:rPr>
                <w:noProof/>
                <w:webHidden/>
                <w:sz w:val="20"/>
                <w:szCs w:val="20"/>
              </w:rPr>
              <w:fldChar w:fldCharType="separate"/>
            </w:r>
            <w:r w:rsidR="00F6235A">
              <w:rPr>
                <w:noProof/>
                <w:webHidden/>
                <w:sz w:val="20"/>
                <w:szCs w:val="20"/>
              </w:rPr>
              <w:t>5</w:t>
            </w:r>
            <w:r w:rsidR="00D97540" w:rsidRPr="00D97540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B45438F" w14:textId="091A1CFA" w:rsidR="00D97540" w:rsidRPr="00D97540" w:rsidRDefault="00322603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0"/>
              <w:szCs w:val="20"/>
              <w:lang w:eastAsia="nb-NO"/>
              <w14:ligatures w14:val="standardContextual"/>
            </w:rPr>
          </w:pPr>
          <w:hyperlink w:anchor="_Toc146227779" w:history="1">
            <w:r w:rsidR="00D97540" w:rsidRPr="00D97540">
              <w:rPr>
                <w:rStyle w:val="Hyperkobling"/>
                <w:rFonts w:cstheme="minorHAnsi"/>
                <w:noProof/>
                <w:sz w:val="20"/>
                <w:szCs w:val="20"/>
              </w:rPr>
              <w:t>6. Generelle avklaringer</w:t>
            </w:r>
            <w:r w:rsidR="00D97540" w:rsidRPr="00D97540">
              <w:rPr>
                <w:noProof/>
                <w:webHidden/>
                <w:sz w:val="20"/>
                <w:szCs w:val="20"/>
              </w:rPr>
              <w:tab/>
            </w:r>
            <w:r w:rsidR="00D97540" w:rsidRPr="00D97540">
              <w:rPr>
                <w:noProof/>
                <w:webHidden/>
                <w:sz w:val="20"/>
                <w:szCs w:val="20"/>
              </w:rPr>
              <w:fldChar w:fldCharType="begin"/>
            </w:r>
            <w:r w:rsidR="00D97540" w:rsidRPr="00D97540">
              <w:rPr>
                <w:noProof/>
                <w:webHidden/>
                <w:sz w:val="20"/>
                <w:szCs w:val="20"/>
              </w:rPr>
              <w:instrText xml:space="preserve"> PAGEREF _Toc146227779 \h </w:instrText>
            </w:r>
            <w:r w:rsidR="00D97540" w:rsidRPr="00D97540">
              <w:rPr>
                <w:noProof/>
                <w:webHidden/>
                <w:sz w:val="20"/>
                <w:szCs w:val="20"/>
              </w:rPr>
            </w:r>
            <w:r w:rsidR="00D97540" w:rsidRPr="00D97540">
              <w:rPr>
                <w:noProof/>
                <w:webHidden/>
                <w:sz w:val="20"/>
                <w:szCs w:val="20"/>
              </w:rPr>
              <w:fldChar w:fldCharType="separate"/>
            </w:r>
            <w:r w:rsidR="00F6235A">
              <w:rPr>
                <w:noProof/>
                <w:webHidden/>
                <w:sz w:val="20"/>
                <w:szCs w:val="20"/>
              </w:rPr>
              <w:t>6</w:t>
            </w:r>
            <w:r w:rsidR="00D97540" w:rsidRPr="00D97540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80662FB" w14:textId="0B3DB977" w:rsidR="00D00742" w:rsidRDefault="00D00742">
          <w:r w:rsidRPr="00D428FF">
            <w:rPr>
              <w:b/>
              <w:bCs/>
              <w:noProof/>
              <w:sz w:val="20"/>
              <w:szCs w:val="20"/>
            </w:rPr>
            <w:fldChar w:fldCharType="end"/>
          </w:r>
        </w:p>
      </w:sdtContent>
    </w:sdt>
    <w:p w14:paraId="2B89AF01" w14:textId="73F1AC05" w:rsidR="00831240" w:rsidRPr="00C830C8" w:rsidRDefault="00831240" w:rsidP="00D00742">
      <w:pPr>
        <w:pStyle w:val="Overskrift1"/>
        <w:rPr>
          <w:rFonts w:cstheme="minorHAnsi"/>
          <w:color w:val="2E74B5" w:themeColor="accent5" w:themeShade="BF"/>
          <w:szCs w:val="28"/>
        </w:rPr>
      </w:pPr>
      <w:bookmarkStart w:id="0" w:name="_Toc146227774"/>
      <w:r w:rsidRPr="00C830C8">
        <w:rPr>
          <w:rFonts w:cstheme="minorHAnsi"/>
          <w:color w:val="2E74B5" w:themeColor="accent5" w:themeShade="BF"/>
          <w:szCs w:val="28"/>
        </w:rPr>
        <w:lastRenderedPageBreak/>
        <w:t>1. Generelt</w:t>
      </w:r>
      <w:bookmarkEnd w:id="0"/>
      <w:r w:rsidRPr="00C830C8">
        <w:rPr>
          <w:rFonts w:cstheme="minorHAnsi"/>
          <w:color w:val="2E74B5" w:themeColor="accent5" w:themeShade="BF"/>
          <w:szCs w:val="28"/>
        </w:rPr>
        <w:t xml:space="preserve"> </w:t>
      </w:r>
    </w:p>
    <w:tbl>
      <w:tblPr>
        <w:tblStyle w:val="Tabellrutenett"/>
        <w:tblW w:w="9085" w:type="dxa"/>
        <w:tblLook w:val="04A0" w:firstRow="1" w:lastRow="0" w:firstColumn="1" w:lastColumn="0" w:noHBand="0" w:noVBand="1"/>
      </w:tblPr>
      <w:tblGrid>
        <w:gridCol w:w="605"/>
        <w:gridCol w:w="3260"/>
        <w:gridCol w:w="5220"/>
      </w:tblGrid>
      <w:tr w:rsidR="4124E669" w14:paraId="7D1F168B" w14:textId="77777777" w:rsidTr="0058582C">
        <w:trPr>
          <w:trHeight w:val="300"/>
        </w:trPr>
        <w:tc>
          <w:tcPr>
            <w:tcW w:w="605" w:type="dxa"/>
            <w:shd w:val="clear" w:color="auto" w:fill="DEEAF6" w:themeFill="accent5" w:themeFillTint="33"/>
          </w:tcPr>
          <w:p w14:paraId="78F805EE" w14:textId="7E16AEB1" w:rsidR="4124E669" w:rsidRDefault="004213DF" w:rsidP="4124E669">
            <w:pPr>
              <w:jc w:val="center"/>
            </w:pPr>
            <w:r>
              <w:t>1.1.</w:t>
            </w:r>
          </w:p>
        </w:tc>
        <w:tc>
          <w:tcPr>
            <w:tcW w:w="3260" w:type="dxa"/>
            <w:shd w:val="clear" w:color="auto" w:fill="DEEAF6" w:themeFill="accent5" w:themeFillTint="33"/>
          </w:tcPr>
          <w:p w14:paraId="7030EF95" w14:textId="0AF9CBD8" w:rsidR="18E27A93" w:rsidRDefault="0058582C" w:rsidP="4124E6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Systemnavn:</w:t>
            </w:r>
          </w:p>
        </w:tc>
        <w:tc>
          <w:tcPr>
            <w:tcW w:w="5220" w:type="dxa"/>
          </w:tcPr>
          <w:p w14:paraId="00CFCC96" w14:textId="68A4D70C" w:rsidR="4124E669" w:rsidRDefault="4124E669" w:rsidP="4124E669">
            <w:pPr>
              <w:rPr>
                <w:sz w:val="20"/>
                <w:szCs w:val="20"/>
              </w:rPr>
            </w:pPr>
          </w:p>
        </w:tc>
      </w:tr>
      <w:tr w:rsidR="008232D8" w14:paraId="67A40E79" w14:textId="77777777" w:rsidTr="0058582C">
        <w:tc>
          <w:tcPr>
            <w:tcW w:w="605" w:type="dxa"/>
            <w:shd w:val="clear" w:color="auto" w:fill="DEEAF6" w:themeFill="accent5" w:themeFillTint="33"/>
          </w:tcPr>
          <w:p w14:paraId="43409152" w14:textId="6698F320" w:rsidR="008232D8" w:rsidRDefault="008232D8" w:rsidP="000B1940">
            <w:pPr>
              <w:jc w:val="center"/>
            </w:pPr>
            <w:r>
              <w:t>1.</w:t>
            </w:r>
            <w:r w:rsidR="004213DF">
              <w:t>2</w:t>
            </w:r>
            <w:r w:rsidR="00831240">
              <w:t>.</w:t>
            </w:r>
          </w:p>
        </w:tc>
        <w:tc>
          <w:tcPr>
            <w:tcW w:w="3260" w:type="dxa"/>
            <w:shd w:val="clear" w:color="auto" w:fill="DEEAF6" w:themeFill="accent5" w:themeFillTint="33"/>
          </w:tcPr>
          <w:p w14:paraId="6C7A3C10" w14:textId="69367508" w:rsidR="008232D8" w:rsidRPr="00FC2701" w:rsidRDefault="008232D8">
            <w:pPr>
              <w:rPr>
                <w:sz w:val="20"/>
                <w:szCs w:val="20"/>
              </w:rPr>
            </w:pPr>
            <w:r w:rsidRPr="00FC2701">
              <w:rPr>
                <w:sz w:val="20"/>
                <w:szCs w:val="20"/>
              </w:rPr>
              <w:t>Navn</w:t>
            </w:r>
            <w:r w:rsidR="00C30DD0">
              <w:rPr>
                <w:sz w:val="20"/>
                <w:szCs w:val="20"/>
              </w:rPr>
              <w:t xml:space="preserve"> på leverandør</w:t>
            </w:r>
            <w:r w:rsidRPr="00FC2701">
              <w:rPr>
                <w:sz w:val="20"/>
                <w:szCs w:val="20"/>
              </w:rPr>
              <w:t>:</w:t>
            </w:r>
          </w:p>
        </w:tc>
        <w:tc>
          <w:tcPr>
            <w:tcW w:w="5220" w:type="dxa"/>
          </w:tcPr>
          <w:p w14:paraId="285F35EA" w14:textId="77777777" w:rsidR="008232D8" w:rsidRPr="00FC2701" w:rsidRDefault="008232D8">
            <w:pPr>
              <w:rPr>
                <w:sz w:val="20"/>
                <w:szCs w:val="20"/>
              </w:rPr>
            </w:pPr>
          </w:p>
        </w:tc>
      </w:tr>
      <w:tr w:rsidR="0058582C" w14:paraId="3D6A374C" w14:textId="77777777" w:rsidTr="0058582C">
        <w:trPr>
          <w:trHeight w:val="70"/>
        </w:trPr>
        <w:tc>
          <w:tcPr>
            <w:tcW w:w="605" w:type="dxa"/>
            <w:shd w:val="clear" w:color="auto" w:fill="DEEAF6" w:themeFill="accent5" w:themeFillTint="33"/>
          </w:tcPr>
          <w:p w14:paraId="0B7C9C0A" w14:textId="022BB144" w:rsidR="0058582C" w:rsidRDefault="0058582C" w:rsidP="0058582C">
            <w:pPr>
              <w:jc w:val="center"/>
            </w:pPr>
            <w:r>
              <w:t>1.3.</w:t>
            </w:r>
          </w:p>
        </w:tc>
        <w:tc>
          <w:tcPr>
            <w:tcW w:w="3260" w:type="dxa"/>
            <w:shd w:val="clear" w:color="auto" w:fill="DEEAF6" w:themeFill="accent5" w:themeFillTint="33"/>
          </w:tcPr>
          <w:p w14:paraId="467AE39B" w14:textId="0772BCC9" w:rsidR="0058582C" w:rsidRDefault="0058582C" w:rsidP="0058582C">
            <w:pPr>
              <w:rPr>
                <w:sz w:val="20"/>
                <w:szCs w:val="20"/>
              </w:rPr>
            </w:pPr>
            <w:r w:rsidRPr="00FC2701">
              <w:rPr>
                <w:sz w:val="20"/>
                <w:szCs w:val="20"/>
              </w:rPr>
              <w:t>Nettside:</w:t>
            </w:r>
          </w:p>
        </w:tc>
        <w:tc>
          <w:tcPr>
            <w:tcW w:w="5220" w:type="dxa"/>
          </w:tcPr>
          <w:p w14:paraId="737A7F15" w14:textId="77777777" w:rsidR="0058582C" w:rsidRPr="00FC2701" w:rsidRDefault="0058582C" w:rsidP="0058582C">
            <w:pPr>
              <w:rPr>
                <w:sz w:val="20"/>
                <w:szCs w:val="20"/>
              </w:rPr>
            </w:pPr>
          </w:p>
        </w:tc>
      </w:tr>
      <w:tr w:rsidR="0058582C" w14:paraId="6DE4DC2F" w14:textId="77777777" w:rsidTr="0058582C">
        <w:trPr>
          <w:trHeight w:val="70"/>
        </w:trPr>
        <w:tc>
          <w:tcPr>
            <w:tcW w:w="605" w:type="dxa"/>
            <w:shd w:val="clear" w:color="auto" w:fill="DEEAF6" w:themeFill="accent5" w:themeFillTint="33"/>
          </w:tcPr>
          <w:p w14:paraId="1F5A01B2" w14:textId="5DCA1CCA" w:rsidR="0058582C" w:rsidRDefault="0058582C" w:rsidP="0058582C">
            <w:pPr>
              <w:jc w:val="center"/>
            </w:pPr>
            <w:r>
              <w:t>1.4.</w:t>
            </w:r>
          </w:p>
        </w:tc>
        <w:tc>
          <w:tcPr>
            <w:tcW w:w="3260" w:type="dxa"/>
            <w:shd w:val="clear" w:color="auto" w:fill="DEEAF6" w:themeFill="accent5" w:themeFillTint="33"/>
          </w:tcPr>
          <w:p w14:paraId="6456A136" w14:textId="70237D51" w:rsidR="0058582C" w:rsidRPr="00FC2701" w:rsidRDefault="0058582C" w:rsidP="00585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hvilket land er leverandør etablert?</w:t>
            </w:r>
          </w:p>
        </w:tc>
        <w:tc>
          <w:tcPr>
            <w:tcW w:w="5220" w:type="dxa"/>
          </w:tcPr>
          <w:p w14:paraId="6A738C93" w14:textId="77777777" w:rsidR="0058582C" w:rsidRPr="00FC2701" w:rsidRDefault="0058582C" w:rsidP="0058582C">
            <w:pPr>
              <w:rPr>
                <w:sz w:val="20"/>
                <w:szCs w:val="20"/>
              </w:rPr>
            </w:pPr>
          </w:p>
        </w:tc>
      </w:tr>
      <w:tr w:rsidR="0058582C" w14:paraId="63B7A17F" w14:textId="77777777" w:rsidTr="0058582C">
        <w:tc>
          <w:tcPr>
            <w:tcW w:w="605" w:type="dxa"/>
            <w:shd w:val="clear" w:color="auto" w:fill="DEEAF6" w:themeFill="accent5" w:themeFillTint="33"/>
          </w:tcPr>
          <w:p w14:paraId="23F032BF" w14:textId="334BB7E3" w:rsidR="0058582C" w:rsidRDefault="0058582C" w:rsidP="0058582C">
            <w:pPr>
              <w:jc w:val="center"/>
            </w:pPr>
            <w:r>
              <w:t>1.5.</w:t>
            </w:r>
          </w:p>
        </w:tc>
        <w:tc>
          <w:tcPr>
            <w:tcW w:w="3260" w:type="dxa"/>
            <w:shd w:val="clear" w:color="auto" w:fill="DEEAF6" w:themeFill="accent5" w:themeFillTint="33"/>
          </w:tcPr>
          <w:p w14:paraId="7FDFEFC8" w14:textId="32DA8F5F" w:rsidR="0058582C" w:rsidRPr="00FC2701" w:rsidRDefault="0058582C" w:rsidP="00585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Hva skal systemet </w:t>
            </w:r>
            <w:r w:rsidR="00E37646">
              <w:rPr>
                <w:sz w:val="20"/>
                <w:szCs w:val="20"/>
              </w:rPr>
              <w:t xml:space="preserve">i hovedsak </w:t>
            </w:r>
            <w:r>
              <w:rPr>
                <w:sz w:val="20"/>
                <w:szCs w:val="20"/>
              </w:rPr>
              <w:t>benyttes til?</w:t>
            </w:r>
          </w:p>
        </w:tc>
        <w:tc>
          <w:tcPr>
            <w:tcW w:w="5220" w:type="dxa"/>
          </w:tcPr>
          <w:p w14:paraId="4CFEBD79" w14:textId="77777777" w:rsidR="0058582C" w:rsidRPr="00FC2701" w:rsidRDefault="0058582C" w:rsidP="0058582C">
            <w:pPr>
              <w:rPr>
                <w:sz w:val="20"/>
                <w:szCs w:val="20"/>
              </w:rPr>
            </w:pPr>
          </w:p>
        </w:tc>
      </w:tr>
    </w:tbl>
    <w:p w14:paraId="52D29063" w14:textId="77777777" w:rsidR="006C5C14" w:rsidRDefault="00322603">
      <w:pPr>
        <w:rPr>
          <w:b/>
          <w:bCs/>
          <w:color w:val="2E74B5" w:themeColor="accent5" w:themeShade="BF"/>
          <w:sz w:val="28"/>
          <w:szCs w:val="28"/>
        </w:rPr>
      </w:pPr>
      <w:sdt>
        <w:sdtPr>
          <w:rPr>
            <w:sz w:val="20"/>
            <w:szCs w:val="20"/>
          </w:rPr>
          <w:id w:val="-987637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</w:p>
    <w:p w14:paraId="64BD8DCF" w14:textId="245379B7" w:rsidR="00831240" w:rsidRPr="00C830C8" w:rsidRDefault="00831240" w:rsidP="00D00742">
      <w:pPr>
        <w:pStyle w:val="Overskrift1"/>
        <w:rPr>
          <w:rFonts w:cstheme="minorHAnsi"/>
          <w:color w:val="2E74B5" w:themeColor="accent5" w:themeShade="BF"/>
          <w:szCs w:val="28"/>
        </w:rPr>
      </w:pPr>
      <w:bookmarkStart w:id="1" w:name="_Toc146227775"/>
      <w:r w:rsidRPr="00C830C8">
        <w:rPr>
          <w:rFonts w:cstheme="minorHAnsi"/>
          <w:color w:val="2E74B5" w:themeColor="accent5" w:themeShade="BF"/>
          <w:szCs w:val="28"/>
        </w:rPr>
        <w:t>2. Personopplysninger</w:t>
      </w:r>
      <w:r w:rsidR="00C90B5B">
        <w:rPr>
          <w:rFonts w:cstheme="minorHAnsi"/>
          <w:color w:val="2E74B5" w:themeColor="accent5" w:themeShade="BF"/>
          <w:szCs w:val="28"/>
        </w:rPr>
        <w:br/>
      </w:r>
      <w:r w:rsidR="00C90B5B" w:rsidRPr="00C90B5B">
        <w:rPr>
          <w:b w:val="0"/>
          <w:bCs/>
          <w:i/>
          <w:iCs/>
          <w:sz w:val="20"/>
          <w:szCs w:val="20"/>
        </w:rPr>
        <w:t xml:space="preserve">Se </w:t>
      </w:r>
      <w:hyperlink r:id="rId14" w:history="1">
        <w:r w:rsidR="00C90B5B" w:rsidRPr="00C90B5B">
          <w:rPr>
            <w:rStyle w:val="Hyperkobling"/>
            <w:b w:val="0"/>
            <w:bCs/>
            <w:i/>
            <w:iCs/>
            <w:sz w:val="20"/>
            <w:szCs w:val="20"/>
          </w:rPr>
          <w:t>Datatilsynets definisjon på en personopplysning</w:t>
        </w:r>
      </w:hyperlink>
      <w:r w:rsidR="00C90B5B" w:rsidRPr="00C90B5B">
        <w:rPr>
          <w:b w:val="0"/>
          <w:bCs/>
          <w:i/>
          <w:iCs/>
          <w:sz w:val="20"/>
          <w:szCs w:val="20"/>
        </w:rPr>
        <w:t xml:space="preserve"> ved behov.</w:t>
      </w:r>
      <w:bookmarkEnd w:id="1"/>
    </w:p>
    <w:tbl>
      <w:tblPr>
        <w:tblStyle w:val="Tabellrutenett"/>
        <w:tblW w:w="9085" w:type="dxa"/>
        <w:tblLayout w:type="fixed"/>
        <w:tblLook w:val="04A0" w:firstRow="1" w:lastRow="0" w:firstColumn="1" w:lastColumn="0" w:noHBand="0" w:noVBand="1"/>
      </w:tblPr>
      <w:tblGrid>
        <w:gridCol w:w="715"/>
        <w:gridCol w:w="5670"/>
        <w:gridCol w:w="1350"/>
        <w:gridCol w:w="1350"/>
      </w:tblGrid>
      <w:tr w:rsidR="00D17054" w14:paraId="3DDFBA76" w14:textId="77777777" w:rsidTr="001216F4">
        <w:tc>
          <w:tcPr>
            <w:tcW w:w="715" w:type="dxa"/>
            <w:vMerge w:val="restart"/>
            <w:shd w:val="clear" w:color="auto" w:fill="DEEAF6" w:themeFill="accent5" w:themeFillTint="33"/>
          </w:tcPr>
          <w:p w14:paraId="5F127A42" w14:textId="4976B84D" w:rsidR="00D17054" w:rsidRDefault="00D17054" w:rsidP="000B1940">
            <w:pPr>
              <w:jc w:val="center"/>
            </w:pPr>
            <w:r>
              <w:t>2.1.</w:t>
            </w:r>
          </w:p>
        </w:tc>
        <w:tc>
          <w:tcPr>
            <w:tcW w:w="5670" w:type="dxa"/>
            <w:shd w:val="clear" w:color="auto" w:fill="DEEAF6" w:themeFill="accent5" w:themeFillTint="33"/>
          </w:tcPr>
          <w:p w14:paraId="0BF02526" w14:textId="2A5A85E1" w:rsidR="00D17054" w:rsidRDefault="00D17054" w:rsidP="00AD488E">
            <w:pPr>
              <w:rPr>
                <w:sz w:val="20"/>
                <w:szCs w:val="20"/>
              </w:rPr>
            </w:pPr>
            <w:r w:rsidRPr="00FC2701">
              <w:rPr>
                <w:sz w:val="20"/>
                <w:szCs w:val="20"/>
              </w:rPr>
              <w:t>Hvilke alminnelige personopplysninger</w:t>
            </w:r>
            <w:r>
              <w:rPr>
                <w:sz w:val="20"/>
                <w:szCs w:val="20"/>
              </w:rPr>
              <w:t xml:space="preserve"> direkte tilknyttet den registrerte</w:t>
            </w:r>
            <w:r w:rsidRPr="00FC2701">
              <w:rPr>
                <w:sz w:val="20"/>
                <w:szCs w:val="20"/>
              </w:rPr>
              <w:t xml:space="preserve"> behandles?</w:t>
            </w:r>
          </w:p>
          <w:p w14:paraId="2B870516" w14:textId="77777777" w:rsidR="00D17054" w:rsidRDefault="00D17054" w:rsidP="00AD488E">
            <w:pPr>
              <w:rPr>
                <w:sz w:val="20"/>
                <w:szCs w:val="20"/>
              </w:rPr>
            </w:pPr>
          </w:p>
          <w:p w14:paraId="69259E9D" w14:textId="7422C93C" w:rsidR="00D17054" w:rsidRPr="00D17054" w:rsidRDefault="00D17054" w:rsidP="00AD488E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Dersom det ikke </w:t>
            </w:r>
            <w:r w:rsidR="00DF30F8">
              <w:rPr>
                <w:i/>
                <w:iCs/>
                <w:sz w:val="20"/>
                <w:szCs w:val="20"/>
              </w:rPr>
              <w:t xml:space="preserve">behandles </w:t>
            </w:r>
            <w:r w:rsidR="00DF30F8" w:rsidRPr="00DF30F8">
              <w:rPr>
                <w:i/>
                <w:iCs/>
                <w:sz w:val="20"/>
                <w:szCs w:val="20"/>
              </w:rPr>
              <w:t>alminnelige personopplysninger direkte tilknyttet den registrerte</w:t>
            </w:r>
            <w:r w:rsidR="00DF30F8">
              <w:rPr>
                <w:i/>
                <w:iCs/>
                <w:sz w:val="20"/>
                <w:szCs w:val="20"/>
              </w:rPr>
              <w:t xml:space="preserve">, gå videre til </w:t>
            </w:r>
            <w:r w:rsidR="0012219A">
              <w:rPr>
                <w:i/>
                <w:iCs/>
                <w:sz w:val="20"/>
                <w:szCs w:val="20"/>
              </w:rPr>
              <w:t>pkt. 2.2.</w:t>
            </w:r>
          </w:p>
          <w:p w14:paraId="62E92A57" w14:textId="27548993" w:rsidR="00D17054" w:rsidRPr="00C47F73" w:rsidRDefault="00D17054" w:rsidP="00AD488E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14:paraId="4DA104E3" w14:textId="77777777" w:rsidR="00D17054" w:rsidRDefault="00322603" w:rsidP="00D17054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2048724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05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17054" w:rsidRPr="00A46EDC">
              <w:rPr>
                <w:sz w:val="20"/>
              </w:rPr>
              <w:t xml:space="preserve"> </w:t>
            </w:r>
            <w:r w:rsidR="00D17054">
              <w:rPr>
                <w:sz w:val="20"/>
              </w:rPr>
              <w:t>Navn</w:t>
            </w:r>
          </w:p>
          <w:p w14:paraId="354546C4" w14:textId="77777777" w:rsidR="00D17054" w:rsidRDefault="00322603" w:rsidP="00D17054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662814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05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17054" w:rsidRPr="00A46EDC">
              <w:rPr>
                <w:sz w:val="20"/>
              </w:rPr>
              <w:t xml:space="preserve"> </w:t>
            </w:r>
            <w:r w:rsidR="00D17054">
              <w:rPr>
                <w:sz w:val="20"/>
              </w:rPr>
              <w:t>Telefonnummer</w:t>
            </w:r>
          </w:p>
          <w:p w14:paraId="3DB89FED" w14:textId="77777777" w:rsidR="00D17054" w:rsidRDefault="00322603" w:rsidP="00D17054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086540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05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17054" w:rsidRPr="00A46EDC">
              <w:rPr>
                <w:sz w:val="20"/>
              </w:rPr>
              <w:t xml:space="preserve"> </w:t>
            </w:r>
            <w:r w:rsidR="00D17054">
              <w:rPr>
                <w:sz w:val="20"/>
              </w:rPr>
              <w:t>Adresse</w:t>
            </w:r>
          </w:p>
          <w:p w14:paraId="6EDC0EF4" w14:textId="77777777" w:rsidR="00D17054" w:rsidRDefault="00322603" w:rsidP="00D17054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999925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05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17054" w:rsidRPr="00A46EDC">
              <w:rPr>
                <w:sz w:val="20"/>
              </w:rPr>
              <w:t xml:space="preserve"> </w:t>
            </w:r>
            <w:r w:rsidR="00D17054">
              <w:rPr>
                <w:sz w:val="20"/>
              </w:rPr>
              <w:t>E-postadresse</w:t>
            </w:r>
          </w:p>
          <w:p w14:paraId="0B3687E7" w14:textId="77777777" w:rsidR="00D17054" w:rsidRDefault="00322603" w:rsidP="00D17054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851334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05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17054" w:rsidRPr="00A46EDC">
              <w:rPr>
                <w:sz w:val="20"/>
              </w:rPr>
              <w:t xml:space="preserve"> </w:t>
            </w:r>
            <w:r w:rsidR="00D17054">
              <w:rPr>
                <w:sz w:val="20"/>
              </w:rPr>
              <w:t>Fødselsdato</w:t>
            </w:r>
          </w:p>
          <w:p w14:paraId="460853B4" w14:textId="77777777" w:rsidR="00D17054" w:rsidRDefault="00322603" w:rsidP="00D17054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2113087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05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17054" w:rsidRPr="00A46EDC">
              <w:rPr>
                <w:sz w:val="20"/>
              </w:rPr>
              <w:t xml:space="preserve"> </w:t>
            </w:r>
            <w:r w:rsidR="00D17054">
              <w:rPr>
                <w:sz w:val="20"/>
              </w:rPr>
              <w:t>IP-Adresse</w:t>
            </w:r>
          </w:p>
          <w:p w14:paraId="487FEF5D" w14:textId="77777777" w:rsidR="00D17054" w:rsidRDefault="00322603" w:rsidP="00D17054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920336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05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17054" w:rsidRPr="00A46EDC">
              <w:rPr>
                <w:sz w:val="20"/>
              </w:rPr>
              <w:t xml:space="preserve"> </w:t>
            </w:r>
            <w:r w:rsidR="00D17054">
              <w:rPr>
                <w:sz w:val="20"/>
              </w:rPr>
              <w:t>Organisasjonstilknytning</w:t>
            </w:r>
          </w:p>
          <w:p w14:paraId="6ECCB244" w14:textId="6F0EADDB" w:rsidR="00D17054" w:rsidRDefault="00322603" w:rsidP="00D17054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63097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05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17054" w:rsidRPr="00A46EDC">
              <w:rPr>
                <w:sz w:val="20"/>
              </w:rPr>
              <w:t xml:space="preserve"> </w:t>
            </w:r>
            <w:r w:rsidR="00D17054">
              <w:rPr>
                <w:sz w:val="20"/>
              </w:rPr>
              <w:t>Annet (spesifiser nedenfor)</w:t>
            </w:r>
          </w:p>
        </w:tc>
      </w:tr>
      <w:tr w:rsidR="00C9036D" w14:paraId="45407083" w14:textId="77777777" w:rsidTr="108E4FCB">
        <w:tc>
          <w:tcPr>
            <w:tcW w:w="715" w:type="dxa"/>
            <w:vMerge/>
          </w:tcPr>
          <w:p w14:paraId="4F770068" w14:textId="77777777" w:rsidR="00C9036D" w:rsidRDefault="00C9036D" w:rsidP="00C9036D">
            <w:pPr>
              <w:jc w:val="center"/>
            </w:pPr>
          </w:p>
        </w:tc>
        <w:tc>
          <w:tcPr>
            <w:tcW w:w="8370" w:type="dxa"/>
            <w:gridSpan w:val="3"/>
            <w:shd w:val="clear" w:color="auto" w:fill="auto"/>
          </w:tcPr>
          <w:p w14:paraId="46D42CBC" w14:textId="77777777" w:rsidR="00C9036D" w:rsidRDefault="00D17054" w:rsidP="00C9036D">
            <w:pPr>
              <w:rPr>
                <w:sz w:val="20"/>
                <w:szCs w:val="20"/>
              </w:rPr>
            </w:pPr>
            <w:r w:rsidRPr="00FC2701">
              <w:rPr>
                <w:sz w:val="20"/>
                <w:szCs w:val="20"/>
                <w:u w:val="single"/>
              </w:rPr>
              <w:t>Spesifiseringer</w:t>
            </w:r>
            <w:r w:rsidRPr="00FC2701">
              <w:rPr>
                <w:sz w:val="20"/>
                <w:szCs w:val="20"/>
              </w:rPr>
              <w:t>:</w:t>
            </w:r>
          </w:p>
          <w:p w14:paraId="208263EE" w14:textId="098891B1" w:rsidR="00D17054" w:rsidRDefault="00D17054" w:rsidP="00C9036D">
            <w:pPr>
              <w:rPr>
                <w:sz w:val="20"/>
              </w:rPr>
            </w:pPr>
          </w:p>
        </w:tc>
      </w:tr>
      <w:tr w:rsidR="0012219A" w14:paraId="0EBD0F69" w14:textId="77777777" w:rsidTr="0012219A">
        <w:trPr>
          <w:trHeight w:val="1543"/>
        </w:trPr>
        <w:tc>
          <w:tcPr>
            <w:tcW w:w="715" w:type="dxa"/>
            <w:vMerge w:val="restart"/>
            <w:shd w:val="clear" w:color="auto" w:fill="DEEAF6" w:themeFill="accent5" w:themeFillTint="33"/>
          </w:tcPr>
          <w:p w14:paraId="6C34F3C9" w14:textId="524F1E13" w:rsidR="0012219A" w:rsidRDefault="0012219A" w:rsidP="0012219A">
            <w:pPr>
              <w:jc w:val="center"/>
            </w:pPr>
            <w:r>
              <w:t>2.2.</w:t>
            </w:r>
          </w:p>
        </w:tc>
        <w:tc>
          <w:tcPr>
            <w:tcW w:w="5670" w:type="dxa"/>
            <w:shd w:val="clear" w:color="auto" w:fill="DEEAF6" w:themeFill="accent5" w:themeFillTint="33"/>
          </w:tcPr>
          <w:p w14:paraId="2E2EAE8F" w14:textId="77777777" w:rsidR="0012219A" w:rsidRDefault="0012219A" w:rsidP="001221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Behandles det alminnelige personopplysninger indirekte tilknyttet den registrerte?</w:t>
            </w:r>
          </w:p>
          <w:p w14:paraId="4FEB7B9D" w14:textId="77777777" w:rsidR="0012219A" w:rsidRDefault="0012219A" w:rsidP="0012219A">
            <w:pPr>
              <w:rPr>
                <w:sz w:val="20"/>
                <w:szCs w:val="20"/>
              </w:rPr>
            </w:pPr>
          </w:p>
          <w:p w14:paraId="46795B6F" w14:textId="3DA62A4C" w:rsidR="0012219A" w:rsidRPr="0012219A" w:rsidRDefault="0012219A" w:rsidP="0012219A">
            <w:pPr>
              <w:rPr>
                <w:i/>
                <w:iCs/>
                <w:sz w:val="20"/>
                <w:szCs w:val="20"/>
              </w:rPr>
            </w:pPr>
            <w:r w:rsidRPr="006B1557">
              <w:rPr>
                <w:i/>
                <w:iCs/>
                <w:sz w:val="20"/>
                <w:szCs w:val="20"/>
              </w:rPr>
              <w:t xml:space="preserve">Eksempelvis beskrivelser av og kjennetegn på deres person, deres </w:t>
            </w:r>
            <w:r w:rsidRPr="00D347D9">
              <w:rPr>
                <w:i/>
                <w:iCs/>
                <w:sz w:val="20"/>
                <w:szCs w:val="20"/>
              </w:rPr>
              <w:t>kompetanse, deres ytringer/vurderinger (f.eks. gjennom fritekstfelt i IT-systemet) ol</w:t>
            </w:r>
            <w:r w:rsidRPr="006B1557"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8B57D14" w14:textId="116E52D0" w:rsidR="0012219A" w:rsidRDefault="00322603" w:rsidP="0012219A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1938012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19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2219A" w:rsidRPr="00A46EDC">
              <w:rPr>
                <w:sz w:val="20"/>
              </w:rPr>
              <w:t xml:space="preserve"> </w:t>
            </w:r>
            <w:r w:rsidR="0012219A">
              <w:rPr>
                <w:sz w:val="20"/>
              </w:rPr>
              <w:t>Ja</w:t>
            </w:r>
          </w:p>
        </w:tc>
        <w:tc>
          <w:tcPr>
            <w:tcW w:w="1350" w:type="dxa"/>
          </w:tcPr>
          <w:p w14:paraId="258C343F" w14:textId="1BC67935" w:rsidR="0012219A" w:rsidRDefault="00322603" w:rsidP="0012219A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116782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19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2219A" w:rsidRPr="00A46EDC">
              <w:rPr>
                <w:sz w:val="20"/>
              </w:rPr>
              <w:t xml:space="preserve"> </w:t>
            </w:r>
            <w:r w:rsidR="0012219A">
              <w:rPr>
                <w:sz w:val="20"/>
              </w:rPr>
              <w:t>Nei</w:t>
            </w:r>
          </w:p>
        </w:tc>
      </w:tr>
      <w:tr w:rsidR="0012219A" w14:paraId="03DE8C50" w14:textId="77777777" w:rsidTr="0012219A">
        <w:trPr>
          <w:trHeight w:val="445"/>
        </w:trPr>
        <w:tc>
          <w:tcPr>
            <w:tcW w:w="715" w:type="dxa"/>
            <w:vMerge/>
            <w:shd w:val="clear" w:color="auto" w:fill="DEEAF6" w:themeFill="accent5" w:themeFillTint="33"/>
          </w:tcPr>
          <w:p w14:paraId="221B36DE" w14:textId="77777777" w:rsidR="0012219A" w:rsidRDefault="0012219A" w:rsidP="0012219A">
            <w:pPr>
              <w:jc w:val="center"/>
            </w:pPr>
          </w:p>
        </w:tc>
        <w:tc>
          <w:tcPr>
            <w:tcW w:w="8370" w:type="dxa"/>
            <w:gridSpan w:val="3"/>
            <w:shd w:val="clear" w:color="auto" w:fill="auto"/>
          </w:tcPr>
          <w:p w14:paraId="76F1AAC1" w14:textId="77777777" w:rsidR="0012219A" w:rsidRDefault="0012219A" w:rsidP="0012219A">
            <w:pPr>
              <w:rPr>
                <w:sz w:val="20"/>
                <w:szCs w:val="20"/>
              </w:rPr>
            </w:pPr>
            <w:r w:rsidRPr="00321434">
              <w:rPr>
                <w:sz w:val="20"/>
                <w:szCs w:val="20"/>
                <w:u w:val="single"/>
              </w:rPr>
              <w:t xml:space="preserve">Er </w:t>
            </w:r>
            <w:r>
              <w:rPr>
                <w:sz w:val="20"/>
                <w:szCs w:val="20"/>
                <w:u w:val="single"/>
              </w:rPr>
              <w:t>s</w:t>
            </w:r>
            <w:r w:rsidRPr="00321434">
              <w:rPr>
                <w:sz w:val="20"/>
                <w:szCs w:val="20"/>
                <w:u w:val="single"/>
              </w:rPr>
              <w:t>vare</w:t>
            </w:r>
            <w:r>
              <w:rPr>
                <w:sz w:val="20"/>
                <w:szCs w:val="20"/>
                <w:u w:val="single"/>
              </w:rPr>
              <w:t>t</w:t>
            </w:r>
            <w:r w:rsidRPr="00321434">
              <w:rPr>
                <w:sz w:val="20"/>
                <w:szCs w:val="20"/>
                <w:u w:val="single"/>
              </w:rPr>
              <w:t xml:space="preserve"> på pkt. </w:t>
            </w:r>
            <w:r>
              <w:rPr>
                <w:sz w:val="20"/>
                <w:szCs w:val="20"/>
                <w:u w:val="single"/>
              </w:rPr>
              <w:t>2</w:t>
            </w:r>
            <w:r w:rsidRPr="00321434">
              <w:rPr>
                <w:sz w:val="20"/>
                <w:szCs w:val="20"/>
                <w:u w:val="single"/>
              </w:rPr>
              <w:t>.</w:t>
            </w:r>
            <w:r>
              <w:rPr>
                <w:sz w:val="20"/>
                <w:szCs w:val="20"/>
                <w:u w:val="single"/>
              </w:rPr>
              <w:t>2.</w:t>
            </w:r>
            <w:r w:rsidRPr="00321434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JA</w:t>
            </w:r>
            <w:r w:rsidRPr="00321434">
              <w:rPr>
                <w:sz w:val="20"/>
                <w:szCs w:val="20"/>
                <w:u w:val="single"/>
              </w:rPr>
              <w:t>, utdyp her</w:t>
            </w:r>
            <w:r w:rsidRPr="00321434">
              <w:rPr>
                <w:sz w:val="20"/>
                <w:szCs w:val="20"/>
              </w:rPr>
              <w:t>:</w:t>
            </w:r>
          </w:p>
          <w:p w14:paraId="31A436FE" w14:textId="6DC89489" w:rsidR="0012219A" w:rsidRDefault="0012219A" w:rsidP="0012219A">
            <w:pPr>
              <w:rPr>
                <w:sz w:val="20"/>
              </w:rPr>
            </w:pPr>
          </w:p>
        </w:tc>
      </w:tr>
      <w:tr w:rsidR="0012219A" w14:paraId="0EAC1C0F" w14:textId="77777777" w:rsidTr="0012219A">
        <w:trPr>
          <w:trHeight w:val="85"/>
        </w:trPr>
        <w:tc>
          <w:tcPr>
            <w:tcW w:w="715" w:type="dxa"/>
            <w:shd w:val="clear" w:color="auto" w:fill="DEEAF6" w:themeFill="accent5" w:themeFillTint="33"/>
          </w:tcPr>
          <w:p w14:paraId="10E564D9" w14:textId="675D41EF" w:rsidR="0012219A" w:rsidRDefault="0012219A" w:rsidP="0012219A">
            <w:pPr>
              <w:jc w:val="center"/>
            </w:pPr>
            <w:r>
              <w:t>2.3.</w:t>
            </w:r>
          </w:p>
        </w:tc>
        <w:tc>
          <w:tcPr>
            <w:tcW w:w="5670" w:type="dxa"/>
            <w:shd w:val="clear" w:color="auto" w:fill="DEEAF6" w:themeFill="accent5" w:themeFillTint="33"/>
          </w:tcPr>
          <w:p w14:paraId="2D11D035" w14:textId="77777777" w:rsidR="0012219A" w:rsidRDefault="0012219A" w:rsidP="001221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Behandles personnummeret (11 siffer) til de registrerte?</w:t>
            </w:r>
          </w:p>
          <w:p w14:paraId="4B5A8484" w14:textId="7E594E03" w:rsidR="001B12DC" w:rsidRDefault="001B12DC" w:rsidP="0012219A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6A9A91D2" w14:textId="1BA2C27C" w:rsidR="0012219A" w:rsidRDefault="00322603" w:rsidP="0012219A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951934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A9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2219A" w:rsidRPr="00A46EDC">
              <w:rPr>
                <w:sz w:val="20"/>
              </w:rPr>
              <w:t xml:space="preserve"> </w:t>
            </w:r>
            <w:r w:rsidR="0012219A">
              <w:rPr>
                <w:sz w:val="20"/>
              </w:rPr>
              <w:t>Ja</w:t>
            </w:r>
          </w:p>
        </w:tc>
        <w:tc>
          <w:tcPr>
            <w:tcW w:w="1350" w:type="dxa"/>
          </w:tcPr>
          <w:p w14:paraId="46D90546" w14:textId="7849B1C2" w:rsidR="0012219A" w:rsidRDefault="00322603" w:rsidP="0012219A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617762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19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2219A" w:rsidRPr="00A46EDC">
              <w:rPr>
                <w:sz w:val="20"/>
              </w:rPr>
              <w:t xml:space="preserve"> </w:t>
            </w:r>
            <w:r w:rsidR="0012219A">
              <w:rPr>
                <w:sz w:val="20"/>
              </w:rPr>
              <w:t>Nei</w:t>
            </w:r>
          </w:p>
        </w:tc>
      </w:tr>
      <w:tr w:rsidR="007A4A90" w14:paraId="1A1801AC" w14:textId="77777777" w:rsidTr="007A4A90">
        <w:trPr>
          <w:trHeight w:val="283"/>
        </w:trPr>
        <w:tc>
          <w:tcPr>
            <w:tcW w:w="715" w:type="dxa"/>
            <w:vMerge w:val="restart"/>
            <w:shd w:val="clear" w:color="auto" w:fill="DEEAF6" w:themeFill="accent5" w:themeFillTint="33"/>
          </w:tcPr>
          <w:p w14:paraId="70DF3443" w14:textId="440FB048" w:rsidR="007A4A90" w:rsidRDefault="007A4A90" w:rsidP="007A4A90">
            <w:pPr>
              <w:jc w:val="center"/>
            </w:pPr>
            <w:r>
              <w:t>2.4.</w:t>
            </w:r>
          </w:p>
        </w:tc>
        <w:tc>
          <w:tcPr>
            <w:tcW w:w="5670" w:type="dxa"/>
            <w:shd w:val="clear" w:color="auto" w:fill="DEEAF6" w:themeFill="accent5" w:themeFillTint="33"/>
          </w:tcPr>
          <w:p w14:paraId="3DE4D538" w14:textId="3590FF51" w:rsidR="007A4A90" w:rsidRDefault="007A4A90" w:rsidP="007A4A90">
            <w:pPr>
              <w:rPr>
                <w:sz w:val="20"/>
                <w:szCs w:val="20"/>
              </w:rPr>
            </w:pPr>
            <w:r w:rsidRPr="00FC2701">
              <w:rPr>
                <w:sz w:val="20"/>
                <w:szCs w:val="20"/>
              </w:rPr>
              <w:t>Behandles det særlige kategorier av personopplysninger?</w:t>
            </w:r>
          </w:p>
        </w:tc>
        <w:tc>
          <w:tcPr>
            <w:tcW w:w="1350" w:type="dxa"/>
          </w:tcPr>
          <w:p w14:paraId="0ED487F5" w14:textId="7E45F767" w:rsidR="007A4A90" w:rsidRDefault="00322603" w:rsidP="007A4A90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2047566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A9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A4A90" w:rsidRPr="00A46EDC">
              <w:rPr>
                <w:sz w:val="20"/>
              </w:rPr>
              <w:t xml:space="preserve"> </w:t>
            </w:r>
            <w:r w:rsidR="007A4A90">
              <w:rPr>
                <w:sz w:val="20"/>
              </w:rPr>
              <w:t>Ja</w:t>
            </w:r>
          </w:p>
        </w:tc>
        <w:tc>
          <w:tcPr>
            <w:tcW w:w="1350" w:type="dxa"/>
          </w:tcPr>
          <w:p w14:paraId="0A7087D7" w14:textId="5D311710" w:rsidR="007A4A90" w:rsidRDefault="00322603" w:rsidP="007A4A90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1341122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A9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A4A90" w:rsidRPr="00A46EDC">
              <w:rPr>
                <w:sz w:val="20"/>
              </w:rPr>
              <w:t xml:space="preserve"> </w:t>
            </w:r>
            <w:r w:rsidR="007A4A90">
              <w:rPr>
                <w:sz w:val="20"/>
              </w:rPr>
              <w:t>Nei</w:t>
            </w:r>
          </w:p>
        </w:tc>
      </w:tr>
      <w:tr w:rsidR="007A4A90" w14:paraId="1D0C0A46" w14:textId="77777777" w:rsidTr="003B7BEC">
        <w:trPr>
          <w:trHeight w:val="265"/>
        </w:trPr>
        <w:tc>
          <w:tcPr>
            <w:tcW w:w="715" w:type="dxa"/>
            <w:vMerge/>
            <w:shd w:val="clear" w:color="auto" w:fill="DEEAF6" w:themeFill="accent5" w:themeFillTint="33"/>
          </w:tcPr>
          <w:p w14:paraId="68055719" w14:textId="77777777" w:rsidR="007A4A90" w:rsidRDefault="007A4A90" w:rsidP="007A4A90">
            <w:pPr>
              <w:jc w:val="center"/>
            </w:pPr>
          </w:p>
        </w:tc>
        <w:tc>
          <w:tcPr>
            <w:tcW w:w="8370" w:type="dxa"/>
            <w:gridSpan w:val="3"/>
            <w:shd w:val="clear" w:color="auto" w:fill="auto"/>
          </w:tcPr>
          <w:p w14:paraId="46393DFE" w14:textId="6C4409E7" w:rsidR="001B12DC" w:rsidRPr="003B7BEC" w:rsidRDefault="003215A6" w:rsidP="003215A6">
            <w:pPr>
              <w:rPr>
                <w:i/>
                <w:iCs/>
                <w:sz w:val="20"/>
                <w:szCs w:val="20"/>
              </w:rPr>
            </w:pPr>
            <w:r w:rsidRPr="00FC2701">
              <w:rPr>
                <w:i/>
                <w:iCs/>
                <w:sz w:val="20"/>
                <w:szCs w:val="20"/>
              </w:rPr>
              <w:t>Er svaret på pkt. 2.</w:t>
            </w:r>
            <w:r>
              <w:rPr>
                <w:i/>
                <w:iCs/>
                <w:sz w:val="20"/>
                <w:szCs w:val="20"/>
              </w:rPr>
              <w:t>4</w:t>
            </w:r>
            <w:r w:rsidRPr="00FC2701">
              <w:rPr>
                <w:i/>
                <w:iCs/>
                <w:sz w:val="20"/>
                <w:szCs w:val="20"/>
              </w:rPr>
              <w:t>. JA gå videre til pkt. 2.</w:t>
            </w:r>
            <w:r w:rsidR="003B7BEC">
              <w:rPr>
                <w:i/>
                <w:iCs/>
                <w:sz w:val="20"/>
                <w:szCs w:val="20"/>
              </w:rPr>
              <w:t>5</w:t>
            </w:r>
            <w:r w:rsidRPr="00FC2701">
              <w:rPr>
                <w:i/>
                <w:iCs/>
                <w:sz w:val="20"/>
                <w:szCs w:val="20"/>
              </w:rPr>
              <w:t xml:space="preserve">. Er svaret NEI, gå videre til pkt. </w:t>
            </w:r>
            <w:r w:rsidR="003B7BEC">
              <w:rPr>
                <w:i/>
                <w:iCs/>
                <w:sz w:val="20"/>
                <w:szCs w:val="20"/>
              </w:rPr>
              <w:t>2.6</w:t>
            </w:r>
            <w:r w:rsidRPr="00FC2701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3B7BEC" w14:paraId="266210A2" w14:textId="77777777" w:rsidTr="004072FE">
        <w:trPr>
          <w:trHeight w:val="463"/>
        </w:trPr>
        <w:tc>
          <w:tcPr>
            <w:tcW w:w="715" w:type="dxa"/>
            <w:vMerge w:val="restart"/>
            <w:shd w:val="clear" w:color="auto" w:fill="DEEAF6" w:themeFill="accent5" w:themeFillTint="33"/>
          </w:tcPr>
          <w:p w14:paraId="096C85F0" w14:textId="28EA97F8" w:rsidR="003B7BEC" w:rsidRDefault="003B7BEC" w:rsidP="007A4A90">
            <w:pPr>
              <w:jc w:val="center"/>
            </w:pPr>
            <w:r>
              <w:t>2.5.</w:t>
            </w:r>
          </w:p>
        </w:tc>
        <w:tc>
          <w:tcPr>
            <w:tcW w:w="5670" w:type="dxa"/>
            <w:shd w:val="clear" w:color="auto" w:fill="DEEAF6" w:themeFill="accent5" w:themeFillTint="33"/>
          </w:tcPr>
          <w:p w14:paraId="5A667820" w14:textId="77777777" w:rsidR="003B7BEC" w:rsidRDefault="003B7BEC" w:rsidP="003B7BEC">
            <w:pPr>
              <w:rPr>
                <w:sz w:val="20"/>
                <w:szCs w:val="20"/>
              </w:rPr>
            </w:pPr>
            <w:r w:rsidRPr="00FC2701">
              <w:rPr>
                <w:sz w:val="20"/>
                <w:szCs w:val="20"/>
              </w:rPr>
              <w:t>Hvilke særlige kategorier av personopplysninger behandles?</w:t>
            </w:r>
          </w:p>
          <w:p w14:paraId="281B4FAC" w14:textId="77777777" w:rsidR="003B7BEC" w:rsidRDefault="003B7BEC" w:rsidP="003B7BEC">
            <w:pPr>
              <w:rPr>
                <w:sz w:val="20"/>
                <w:szCs w:val="20"/>
              </w:rPr>
            </w:pPr>
          </w:p>
          <w:p w14:paraId="235AF3CC" w14:textId="3ACC507A" w:rsidR="003B7BEC" w:rsidRDefault="003B7BEC" w:rsidP="003B7BEC">
            <w:pPr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Merk! Helseopplysninger er ikke kun fysiske målbare data, men kan være verbale utsagn, atferdsmønstre ol. som sier noe om den registrerte sin psykiske helse.</w:t>
            </w:r>
          </w:p>
        </w:tc>
        <w:tc>
          <w:tcPr>
            <w:tcW w:w="2700" w:type="dxa"/>
            <w:gridSpan w:val="2"/>
          </w:tcPr>
          <w:p w14:paraId="32CDD4F8" w14:textId="77777777" w:rsidR="003B7BEC" w:rsidRDefault="00322603" w:rsidP="003B7BEC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796953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BE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B7BEC" w:rsidRPr="00A46EDC">
              <w:rPr>
                <w:sz w:val="20"/>
              </w:rPr>
              <w:t xml:space="preserve"> </w:t>
            </w:r>
            <w:r w:rsidR="003B7BEC">
              <w:rPr>
                <w:sz w:val="20"/>
              </w:rPr>
              <w:t>Helseopplysninger</w:t>
            </w:r>
          </w:p>
          <w:p w14:paraId="1D6FEDDC" w14:textId="77777777" w:rsidR="003B7BEC" w:rsidRDefault="00322603" w:rsidP="003B7BEC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59435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BE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B7BEC" w:rsidRPr="00A46EDC">
              <w:rPr>
                <w:sz w:val="20"/>
              </w:rPr>
              <w:t xml:space="preserve"> </w:t>
            </w:r>
            <w:r w:rsidR="003B7BEC">
              <w:rPr>
                <w:sz w:val="20"/>
              </w:rPr>
              <w:t>Genetiske/biometriske</w:t>
            </w:r>
          </w:p>
          <w:p w14:paraId="6A04DA80" w14:textId="77777777" w:rsidR="003B7BEC" w:rsidRDefault="00322603" w:rsidP="003B7BEC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162146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BE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B7BEC" w:rsidRPr="00A46EDC">
              <w:rPr>
                <w:sz w:val="20"/>
              </w:rPr>
              <w:t xml:space="preserve"> </w:t>
            </w:r>
            <w:r w:rsidR="003B7BEC">
              <w:rPr>
                <w:sz w:val="20"/>
              </w:rPr>
              <w:t>Etnisk bakgrunn</w:t>
            </w:r>
          </w:p>
          <w:p w14:paraId="573F4893" w14:textId="77777777" w:rsidR="003B7BEC" w:rsidRDefault="00322603" w:rsidP="003B7BEC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272014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BE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B7BEC" w:rsidRPr="00A46EDC">
              <w:rPr>
                <w:sz w:val="20"/>
              </w:rPr>
              <w:t xml:space="preserve"> </w:t>
            </w:r>
            <w:r w:rsidR="003B7BEC">
              <w:rPr>
                <w:sz w:val="20"/>
              </w:rPr>
              <w:t>Seksuell(e) legning/forhold</w:t>
            </w:r>
          </w:p>
          <w:p w14:paraId="31D014B5" w14:textId="77777777" w:rsidR="003B7BEC" w:rsidRDefault="00322603" w:rsidP="003B7BEC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70873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BE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B7BEC" w:rsidRPr="00A46EDC">
              <w:rPr>
                <w:sz w:val="20"/>
              </w:rPr>
              <w:t xml:space="preserve"> </w:t>
            </w:r>
            <w:r w:rsidR="003B7BEC">
              <w:rPr>
                <w:sz w:val="20"/>
              </w:rPr>
              <w:t>Politisk tilhørighet</w:t>
            </w:r>
          </w:p>
          <w:p w14:paraId="16B72D69" w14:textId="77777777" w:rsidR="003B7BEC" w:rsidRDefault="00322603" w:rsidP="003B7BEC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2140785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BE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B7BEC" w:rsidRPr="00A46EDC">
              <w:rPr>
                <w:sz w:val="20"/>
              </w:rPr>
              <w:t xml:space="preserve"> </w:t>
            </w:r>
            <w:r w:rsidR="003B7BEC">
              <w:rPr>
                <w:sz w:val="20"/>
              </w:rPr>
              <w:t>Religiøs oppfatning</w:t>
            </w:r>
          </w:p>
          <w:p w14:paraId="0C55DDD4" w14:textId="77777777" w:rsidR="003B7BEC" w:rsidRDefault="00322603" w:rsidP="003B7BEC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31499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BE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B7BEC" w:rsidRPr="00A46EDC">
              <w:rPr>
                <w:sz w:val="20"/>
              </w:rPr>
              <w:t xml:space="preserve"> </w:t>
            </w:r>
            <w:r w:rsidR="003B7BEC">
              <w:rPr>
                <w:sz w:val="20"/>
              </w:rPr>
              <w:t>Fagforeningsmedlemskap</w:t>
            </w:r>
          </w:p>
          <w:p w14:paraId="1F0538D5" w14:textId="552BC8D5" w:rsidR="003B7BEC" w:rsidRDefault="00322603" w:rsidP="003B7BEC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1547748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BE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B7BEC" w:rsidRPr="00A46EDC">
              <w:rPr>
                <w:sz w:val="20"/>
              </w:rPr>
              <w:t xml:space="preserve"> </w:t>
            </w:r>
            <w:r w:rsidR="003B7BEC">
              <w:rPr>
                <w:sz w:val="20"/>
              </w:rPr>
              <w:t>Annet (spesifiser nedenfor)</w:t>
            </w:r>
          </w:p>
        </w:tc>
      </w:tr>
      <w:tr w:rsidR="007A4A90" w14:paraId="4889A927" w14:textId="77777777" w:rsidTr="007A4A90">
        <w:trPr>
          <w:trHeight w:val="463"/>
        </w:trPr>
        <w:tc>
          <w:tcPr>
            <w:tcW w:w="715" w:type="dxa"/>
            <w:vMerge/>
            <w:shd w:val="clear" w:color="auto" w:fill="DEEAF6" w:themeFill="accent5" w:themeFillTint="33"/>
          </w:tcPr>
          <w:p w14:paraId="049A3992" w14:textId="77777777" w:rsidR="007A4A90" w:rsidRDefault="007A4A90" w:rsidP="007A4A90">
            <w:pPr>
              <w:jc w:val="center"/>
            </w:pPr>
          </w:p>
        </w:tc>
        <w:tc>
          <w:tcPr>
            <w:tcW w:w="8370" w:type="dxa"/>
            <w:gridSpan w:val="3"/>
            <w:shd w:val="clear" w:color="auto" w:fill="auto"/>
          </w:tcPr>
          <w:p w14:paraId="11C03B7D" w14:textId="77777777" w:rsidR="003B7BEC" w:rsidRPr="00FC2701" w:rsidRDefault="003B7BEC" w:rsidP="003B7BEC">
            <w:pPr>
              <w:rPr>
                <w:sz w:val="20"/>
                <w:szCs w:val="20"/>
              </w:rPr>
            </w:pPr>
            <w:r w:rsidRPr="00FC2701">
              <w:rPr>
                <w:sz w:val="20"/>
                <w:szCs w:val="20"/>
                <w:u w:val="single"/>
              </w:rPr>
              <w:t>Spesifiseringer</w:t>
            </w:r>
            <w:r w:rsidRPr="00FC2701">
              <w:rPr>
                <w:sz w:val="20"/>
                <w:szCs w:val="20"/>
              </w:rPr>
              <w:t>:</w:t>
            </w:r>
          </w:p>
          <w:p w14:paraId="4DE7969B" w14:textId="77777777" w:rsidR="007A4A90" w:rsidRDefault="007A4A90" w:rsidP="003B7BEC">
            <w:pPr>
              <w:rPr>
                <w:sz w:val="20"/>
              </w:rPr>
            </w:pPr>
          </w:p>
        </w:tc>
      </w:tr>
      <w:tr w:rsidR="003E7141" w14:paraId="688A031E" w14:textId="77777777" w:rsidTr="003E7141">
        <w:trPr>
          <w:trHeight w:val="283"/>
        </w:trPr>
        <w:tc>
          <w:tcPr>
            <w:tcW w:w="715" w:type="dxa"/>
            <w:vMerge w:val="restart"/>
            <w:shd w:val="clear" w:color="auto" w:fill="DEEAF6" w:themeFill="accent5" w:themeFillTint="33"/>
          </w:tcPr>
          <w:p w14:paraId="40E185A7" w14:textId="047F29AC" w:rsidR="003E7141" w:rsidRDefault="003E7141" w:rsidP="003E7141">
            <w:pPr>
              <w:jc w:val="center"/>
            </w:pPr>
            <w:r>
              <w:t>2.6.</w:t>
            </w:r>
          </w:p>
        </w:tc>
        <w:tc>
          <w:tcPr>
            <w:tcW w:w="5670" w:type="dxa"/>
            <w:vMerge w:val="restart"/>
            <w:shd w:val="clear" w:color="auto" w:fill="DEEAF6" w:themeFill="accent5" w:themeFillTint="33"/>
          </w:tcPr>
          <w:p w14:paraId="26D12B97" w14:textId="1B9D3EF3" w:rsidR="003E7141" w:rsidRDefault="003E7141" w:rsidP="003E7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Hvor mange registrerte berøres av databehandlingen?</w:t>
            </w:r>
          </w:p>
        </w:tc>
        <w:tc>
          <w:tcPr>
            <w:tcW w:w="1350" w:type="dxa"/>
          </w:tcPr>
          <w:p w14:paraId="4182041E" w14:textId="32B60051" w:rsidR="003E7141" w:rsidRDefault="00322603" w:rsidP="003E7141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71986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14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E7141" w:rsidRPr="00A46EDC">
              <w:rPr>
                <w:sz w:val="20"/>
              </w:rPr>
              <w:t xml:space="preserve"> </w:t>
            </w:r>
            <w:r w:rsidR="003E7141">
              <w:rPr>
                <w:sz w:val="20"/>
              </w:rPr>
              <w:t>1 - 50</w:t>
            </w:r>
          </w:p>
        </w:tc>
        <w:tc>
          <w:tcPr>
            <w:tcW w:w="1350" w:type="dxa"/>
          </w:tcPr>
          <w:p w14:paraId="33E4B895" w14:textId="0B36E4FE" w:rsidR="003E7141" w:rsidRDefault="00322603" w:rsidP="003E7141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631095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14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E7141" w:rsidRPr="00A46EDC">
              <w:rPr>
                <w:sz w:val="20"/>
              </w:rPr>
              <w:t xml:space="preserve"> </w:t>
            </w:r>
            <w:r w:rsidR="003E7141">
              <w:rPr>
                <w:sz w:val="20"/>
              </w:rPr>
              <w:t>50 - 150</w:t>
            </w:r>
          </w:p>
        </w:tc>
      </w:tr>
      <w:tr w:rsidR="003E7141" w14:paraId="137109F7" w14:textId="77777777" w:rsidTr="003E7141">
        <w:trPr>
          <w:trHeight w:val="265"/>
        </w:trPr>
        <w:tc>
          <w:tcPr>
            <w:tcW w:w="715" w:type="dxa"/>
            <w:vMerge/>
            <w:shd w:val="clear" w:color="auto" w:fill="DEEAF6" w:themeFill="accent5" w:themeFillTint="33"/>
          </w:tcPr>
          <w:p w14:paraId="3A78C065" w14:textId="77777777" w:rsidR="003E7141" w:rsidRDefault="003E7141" w:rsidP="003E7141">
            <w:pPr>
              <w:jc w:val="center"/>
            </w:pPr>
          </w:p>
        </w:tc>
        <w:tc>
          <w:tcPr>
            <w:tcW w:w="5670" w:type="dxa"/>
            <w:vMerge/>
            <w:shd w:val="clear" w:color="auto" w:fill="DEEAF6" w:themeFill="accent5" w:themeFillTint="33"/>
          </w:tcPr>
          <w:p w14:paraId="4579C838" w14:textId="77777777" w:rsidR="003E7141" w:rsidRDefault="003E7141" w:rsidP="003E7141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6C02EAE7" w14:textId="53FBAC47" w:rsidR="003E7141" w:rsidRDefault="00322603" w:rsidP="003E7141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99290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14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E7141" w:rsidRPr="00A46EDC">
              <w:rPr>
                <w:sz w:val="20"/>
              </w:rPr>
              <w:t xml:space="preserve"> </w:t>
            </w:r>
            <w:r w:rsidR="003E7141">
              <w:rPr>
                <w:sz w:val="20"/>
              </w:rPr>
              <w:t>150 - 500</w:t>
            </w:r>
          </w:p>
        </w:tc>
        <w:tc>
          <w:tcPr>
            <w:tcW w:w="1350" w:type="dxa"/>
          </w:tcPr>
          <w:p w14:paraId="46FA8299" w14:textId="790D0EFC" w:rsidR="003E7141" w:rsidRDefault="00322603" w:rsidP="003E7141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068579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14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E7141" w:rsidRPr="00A46EDC">
              <w:rPr>
                <w:sz w:val="20"/>
              </w:rPr>
              <w:t xml:space="preserve"> </w:t>
            </w:r>
            <w:r w:rsidR="003E7141">
              <w:rPr>
                <w:sz w:val="20"/>
              </w:rPr>
              <w:t>500+</w:t>
            </w:r>
          </w:p>
        </w:tc>
      </w:tr>
      <w:tr w:rsidR="00EF6939" w14:paraId="001552EC" w14:textId="77777777" w:rsidTr="003C37C3">
        <w:trPr>
          <w:trHeight w:val="175"/>
        </w:trPr>
        <w:tc>
          <w:tcPr>
            <w:tcW w:w="715" w:type="dxa"/>
            <w:vMerge w:val="restart"/>
            <w:shd w:val="clear" w:color="auto" w:fill="DEEAF6" w:themeFill="accent5" w:themeFillTint="33"/>
          </w:tcPr>
          <w:p w14:paraId="28EA99C1" w14:textId="258892A1" w:rsidR="00EF6939" w:rsidRDefault="00EF6939" w:rsidP="003C37C3">
            <w:pPr>
              <w:jc w:val="center"/>
            </w:pPr>
            <w:r>
              <w:t>2.7.</w:t>
            </w:r>
          </w:p>
        </w:tc>
        <w:tc>
          <w:tcPr>
            <w:tcW w:w="5670" w:type="dxa"/>
            <w:vMerge w:val="restart"/>
            <w:shd w:val="clear" w:color="auto" w:fill="DEEAF6" w:themeFill="accent5" w:themeFillTint="33"/>
          </w:tcPr>
          <w:p w14:paraId="4B19496B" w14:textId="7E39ABA6" w:rsidR="00EF6939" w:rsidRDefault="00EF6939" w:rsidP="003C3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Hvilke kategorier tilhører de registrerte?</w:t>
            </w:r>
          </w:p>
        </w:tc>
        <w:tc>
          <w:tcPr>
            <w:tcW w:w="1350" w:type="dxa"/>
          </w:tcPr>
          <w:p w14:paraId="24227294" w14:textId="1FF9CFD0" w:rsidR="00EF6939" w:rsidRDefault="00322603" w:rsidP="003C37C3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749460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93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F6939" w:rsidRPr="00A46EDC">
              <w:rPr>
                <w:sz w:val="20"/>
              </w:rPr>
              <w:t xml:space="preserve"> </w:t>
            </w:r>
            <w:r w:rsidR="00EF6939">
              <w:rPr>
                <w:sz w:val="20"/>
              </w:rPr>
              <w:t>Ansatte</w:t>
            </w:r>
          </w:p>
        </w:tc>
        <w:tc>
          <w:tcPr>
            <w:tcW w:w="1350" w:type="dxa"/>
          </w:tcPr>
          <w:p w14:paraId="58925009" w14:textId="2F815041" w:rsidR="00EF6939" w:rsidRDefault="00322603" w:rsidP="003C37C3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535342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93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F6939" w:rsidRPr="00A46EDC">
              <w:rPr>
                <w:sz w:val="20"/>
              </w:rPr>
              <w:t xml:space="preserve"> </w:t>
            </w:r>
            <w:r w:rsidR="00EF6939">
              <w:rPr>
                <w:sz w:val="20"/>
              </w:rPr>
              <w:t>Studenter</w:t>
            </w:r>
          </w:p>
        </w:tc>
      </w:tr>
      <w:tr w:rsidR="00EF6939" w14:paraId="5A79BDA4" w14:textId="77777777" w:rsidTr="002C08BB">
        <w:trPr>
          <w:trHeight w:val="463"/>
        </w:trPr>
        <w:tc>
          <w:tcPr>
            <w:tcW w:w="715" w:type="dxa"/>
            <w:vMerge/>
            <w:shd w:val="clear" w:color="auto" w:fill="DEEAF6" w:themeFill="accent5" w:themeFillTint="33"/>
          </w:tcPr>
          <w:p w14:paraId="59B41349" w14:textId="77777777" w:rsidR="00EF6939" w:rsidRDefault="00EF6939" w:rsidP="003C37C3">
            <w:pPr>
              <w:jc w:val="center"/>
            </w:pPr>
          </w:p>
        </w:tc>
        <w:tc>
          <w:tcPr>
            <w:tcW w:w="5670" w:type="dxa"/>
            <w:vMerge/>
            <w:shd w:val="clear" w:color="auto" w:fill="DEEAF6" w:themeFill="accent5" w:themeFillTint="33"/>
          </w:tcPr>
          <w:p w14:paraId="6C54BB79" w14:textId="77777777" w:rsidR="00EF6939" w:rsidRDefault="00EF6939" w:rsidP="003C37C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14:paraId="320A916D" w14:textId="2DAD7606" w:rsidR="00EF6939" w:rsidRDefault="00322603" w:rsidP="003C37C3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792895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93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F6939" w:rsidRPr="00A46EDC">
              <w:rPr>
                <w:sz w:val="20"/>
              </w:rPr>
              <w:t xml:space="preserve"> </w:t>
            </w:r>
            <w:r w:rsidR="00EF6939">
              <w:rPr>
                <w:sz w:val="20"/>
              </w:rPr>
              <w:t>Deltagere/pasienter i forskningsprosjekt</w:t>
            </w:r>
          </w:p>
        </w:tc>
      </w:tr>
      <w:tr w:rsidR="00EF6939" w14:paraId="4FC92239" w14:textId="77777777" w:rsidTr="00EF6939">
        <w:trPr>
          <w:trHeight w:val="463"/>
        </w:trPr>
        <w:tc>
          <w:tcPr>
            <w:tcW w:w="715" w:type="dxa"/>
            <w:vMerge/>
            <w:shd w:val="clear" w:color="auto" w:fill="DEEAF6" w:themeFill="accent5" w:themeFillTint="33"/>
          </w:tcPr>
          <w:p w14:paraId="5FE70722" w14:textId="77777777" w:rsidR="00EF6939" w:rsidRDefault="00EF6939" w:rsidP="003C37C3"/>
        </w:tc>
        <w:tc>
          <w:tcPr>
            <w:tcW w:w="8370" w:type="dxa"/>
            <w:gridSpan w:val="3"/>
            <w:shd w:val="clear" w:color="auto" w:fill="auto"/>
          </w:tcPr>
          <w:p w14:paraId="4AFC9782" w14:textId="54BA25A2" w:rsidR="00EF6939" w:rsidRDefault="004A0D69" w:rsidP="00EF69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Dersom ingen av svaralternativene </w:t>
            </w:r>
            <w:r w:rsidR="00F7362F">
              <w:rPr>
                <w:sz w:val="20"/>
                <w:szCs w:val="20"/>
                <w:u w:val="single"/>
              </w:rPr>
              <w:t>til pk</w:t>
            </w:r>
            <w:r w:rsidR="00EF6939" w:rsidRPr="00321434">
              <w:rPr>
                <w:sz w:val="20"/>
                <w:szCs w:val="20"/>
                <w:u w:val="single"/>
              </w:rPr>
              <w:t xml:space="preserve">t. </w:t>
            </w:r>
            <w:r w:rsidR="00EF6939">
              <w:rPr>
                <w:sz w:val="20"/>
                <w:szCs w:val="20"/>
                <w:u w:val="single"/>
              </w:rPr>
              <w:t>2</w:t>
            </w:r>
            <w:r w:rsidR="00EF6939" w:rsidRPr="00321434">
              <w:rPr>
                <w:sz w:val="20"/>
                <w:szCs w:val="20"/>
                <w:u w:val="single"/>
              </w:rPr>
              <w:t>.</w:t>
            </w:r>
            <w:r w:rsidR="004C08F6">
              <w:rPr>
                <w:sz w:val="20"/>
                <w:szCs w:val="20"/>
                <w:u w:val="single"/>
              </w:rPr>
              <w:t>7</w:t>
            </w:r>
            <w:r w:rsidR="00EF6939">
              <w:rPr>
                <w:sz w:val="20"/>
                <w:szCs w:val="20"/>
                <w:u w:val="single"/>
              </w:rPr>
              <w:t>.</w:t>
            </w:r>
            <w:r w:rsidR="00EF6939" w:rsidRPr="00321434">
              <w:rPr>
                <w:sz w:val="20"/>
                <w:szCs w:val="20"/>
                <w:u w:val="single"/>
              </w:rPr>
              <w:t xml:space="preserve"> </w:t>
            </w:r>
            <w:r w:rsidR="00F7362F">
              <w:rPr>
                <w:sz w:val="20"/>
                <w:szCs w:val="20"/>
                <w:u w:val="single"/>
              </w:rPr>
              <w:t>er relevant,</w:t>
            </w:r>
            <w:r w:rsidR="00EF6939" w:rsidRPr="00321434">
              <w:rPr>
                <w:sz w:val="20"/>
                <w:szCs w:val="20"/>
                <w:u w:val="single"/>
              </w:rPr>
              <w:t xml:space="preserve"> utdyp her</w:t>
            </w:r>
            <w:r w:rsidR="00EF6939" w:rsidRPr="00321434">
              <w:rPr>
                <w:sz w:val="20"/>
                <w:szCs w:val="20"/>
              </w:rPr>
              <w:t>:</w:t>
            </w:r>
          </w:p>
          <w:p w14:paraId="3FB72BA0" w14:textId="77777777" w:rsidR="00F7362F" w:rsidRDefault="00F7362F" w:rsidP="00EF6939">
            <w:pPr>
              <w:rPr>
                <w:sz w:val="20"/>
              </w:rPr>
            </w:pPr>
          </w:p>
          <w:p w14:paraId="7BF70D60" w14:textId="4D2DFEC3" w:rsidR="001B12DC" w:rsidRDefault="001B12DC" w:rsidP="00EF6939">
            <w:pPr>
              <w:rPr>
                <w:sz w:val="20"/>
              </w:rPr>
            </w:pPr>
          </w:p>
        </w:tc>
      </w:tr>
      <w:tr w:rsidR="004C08F6" w14:paraId="3CD0A545" w14:textId="77777777" w:rsidTr="007A4A90">
        <w:trPr>
          <w:trHeight w:val="463"/>
        </w:trPr>
        <w:tc>
          <w:tcPr>
            <w:tcW w:w="715" w:type="dxa"/>
            <w:vMerge w:val="restart"/>
            <w:shd w:val="clear" w:color="auto" w:fill="DEEAF6" w:themeFill="accent5" w:themeFillTint="33"/>
          </w:tcPr>
          <w:p w14:paraId="05C6362E" w14:textId="60A70D97" w:rsidR="004C08F6" w:rsidRDefault="004C08F6" w:rsidP="004C08F6">
            <w:r>
              <w:lastRenderedPageBreak/>
              <w:t>2.8.</w:t>
            </w:r>
          </w:p>
        </w:tc>
        <w:tc>
          <w:tcPr>
            <w:tcW w:w="5670" w:type="dxa"/>
            <w:shd w:val="clear" w:color="auto" w:fill="DEEAF6" w:themeFill="accent5" w:themeFillTint="33"/>
          </w:tcPr>
          <w:p w14:paraId="18101925" w14:textId="40075E5A" w:rsidR="004C08F6" w:rsidRDefault="004C08F6" w:rsidP="004C08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Behandles det personopplysninger om sårbare grupper</w:t>
            </w:r>
            <w:r w:rsidR="005C346E">
              <w:rPr>
                <w:sz w:val="20"/>
                <w:szCs w:val="20"/>
              </w:rPr>
              <w:t xml:space="preserve"> eller personer i sårbare situasjoner</w:t>
            </w:r>
            <w:r>
              <w:rPr>
                <w:sz w:val="20"/>
                <w:szCs w:val="20"/>
              </w:rPr>
              <w:t>?</w:t>
            </w:r>
          </w:p>
          <w:p w14:paraId="3CA15857" w14:textId="77777777" w:rsidR="004C08F6" w:rsidRDefault="004C08F6" w:rsidP="004C08F6">
            <w:pPr>
              <w:rPr>
                <w:sz w:val="20"/>
                <w:szCs w:val="20"/>
              </w:rPr>
            </w:pPr>
          </w:p>
          <w:p w14:paraId="3B52A0B9" w14:textId="2ADA3DA7" w:rsidR="008D5497" w:rsidRDefault="004C08F6" w:rsidP="004C08F6">
            <w:pPr>
              <w:rPr>
                <w:sz w:val="20"/>
                <w:szCs w:val="20"/>
              </w:rPr>
            </w:pPr>
            <w:r w:rsidRPr="00073B07">
              <w:rPr>
                <w:i/>
                <w:iCs/>
                <w:sz w:val="20"/>
                <w:szCs w:val="20"/>
              </w:rPr>
              <w:t>Eksempelvis er pasienter og barn under 16 år å anse som sårbare grupper</w:t>
            </w:r>
            <w:r w:rsidR="008D5497">
              <w:rPr>
                <w:i/>
                <w:iCs/>
                <w:sz w:val="20"/>
                <w:szCs w:val="20"/>
              </w:rPr>
              <w:t>. Sårbare situasjoner kan være varslingssaker, skikkethetssaker</w:t>
            </w:r>
            <w:r w:rsidR="00873214">
              <w:rPr>
                <w:i/>
                <w:iCs/>
                <w:sz w:val="20"/>
                <w:szCs w:val="20"/>
              </w:rPr>
              <w:t xml:space="preserve">, fuskesaker mm. Se </w:t>
            </w:r>
            <w:hyperlink r:id="rId15" w:anchor="statisk_avsnitt_aomhldqm" w:history="1">
              <w:r w:rsidR="005F160E" w:rsidRPr="005F160E">
                <w:rPr>
                  <w:rStyle w:val="Hyperkobling"/>
                  <w:i/>
                  <w:iCs/>
                  <w:sz w:val="20"/>
                  <w:szCs w:val="20"/>
                </w:rPr>
                <w:t>OsloMets nettside om særlige kategorier av personopplysninger (avsnitt "Andre personopplysninger som kan være sensitive")</w:t>
              </w:r>
            </w:hyperlink>
            <w:r w:rsidR="005F160E">
              <w:rPr>
                <w:i/>
                <w:iCs/>
                <w:sz w:val="20"/>
                <w:szCs w:val="20"/>
              </w:rPr>
              <w:t xml:space="preserve"> for nærmere informasjon</w:t>
            </w:r>
            <w:r w:rsidR="006B458E">
              <w:rPr>
                <w:i/>
                <w:iCs/>
                <w:sz w:val="20"/>
                <w:szCs w:val="20"/>
              </w:rPr>
              <w:t>.</w:t>
            </w:r>
          </w:p>
          <w:p w14:paraId="778F890C" w14:textId="77777777" w:rsidR="004C08F6" w:rsidRDefault="004C08F6" w:rsidP="004C08F6">
            <w:pPr>
              <w:rPr>
                <w:sz w:val="20"/>
                <w:szCs w:val="20"/>
              </w:rPr>
            </w:pPr>
            <w:r w:rsidRPr="00B951E1">
              <w:rPr>
                <w:i/>
                <w:iCs/>
                <w:sz w:val="20"/>
                <w:szCs w:val="20"/>
              </w:rPr>
              <w:t>Personopplysninger som i utgangspunktet er å anse som alminnelige kan defineres som sensitive dersom de omhandler sårbare grupper</w:t>
            </w:r>
            <w:r w:rsidR="006B458E">
              <w:rPr>
                <w:i/>
                <w:iCs/>
                <w:sz w:val="20"/>
                <w:szCs w:val="20"/>
              </w:rPr>
              <w:t xml:space="preserve"> eller personer i sårbare situasjoner </w:t>
            </w:r>
            <w:r w:rsidRPr="00B951E1">
              <w:rPr>
                <w:i/>
                <w:iCs/>
                <w:sz w:val="20"/>
                <w:szCs w:val="20"/>
              </w:rPr>
              <w:t>. Dette kan medføre høyere krav til sikkerhet og krav, samt implementering av ytterligere tiltak.</w:t>
            </w:r>
            <w:r>
              <w:rPr>
                <w:sz w:val="20"/>
                <w:szCs w:val="20"/>
              </w:rPr>
              <w:t xml:space="preserve"> </w:t>
            </w:r>
          </w:p>
          <w:p w14:paraId="2019343E" w14:textId="101CBB25" w:rsidR="00E16159" w:rsidRDefault="00E16159" w:rsidP="004C08F6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01F5E47A" w14:textId="290356F0" w:rsidR="004C08F6" w:rsidRDefault="00322603" w:rsidP="004C08F6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14975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8F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C08F6" w:rsidRPr="00A46EDC">
              <w:rPr>
                <w:sz w:val="20"/>
              </w:rPr>
              <w:t xml:space="preserve"> </w:t>
            </w:r>
            <w:r w:rsidR="004C08F6">
              <w:rPr>
                <w:sz w:val="20"/>
              </w:rPr>
              <w:t>Ja</w:t>
            </w:r>
          </w:p>
        </w:tc>
        <w:tc>
          <w:tcPr>
            <w:tcW w:w="1350" w:type="dxa"/>
          </w:tcPr>
          <w:p w14:paraId="514AC767" w14:textId="002AF328" w:rsidR="004C08F6" w:rsidRDefault="00322603" w:rsidP="004C08F6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944311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8F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C08F6" w:rsidRPr="00A46EDC">
              <w:rPr>
                <w:sz w:val="20"/>
              </w:rPr>
              <w:t xml:space="preserve"> </w:t>
            </w:r>
            <w:r w:rsidR="004C08F6">
              <w:rPr>
                <w:sz w:val="20"/>
              </w:rPr>
              <w:t>Nei</w:t>
            </w:r>
          </w:p>
        </w:tc>
      </w:tr>
      <w:tr w:rsidR="004C08F6" w14:paraId="57BE2909" w14:textId="77777777" w:rsidTr="004C08F6">
        <w:trPr>
          <w:trHeight w:val="463"/>
        </w:trPr>
        <w:tc>
          <w:tcPr>
            <w:tcW w:w="715" w:type="dxa"/>
            <w:vMerge/>
            <w:shd w:val="clear" w:color="auto" w:fill="DEEAF6" w:themeFill="accent5" w:themeFillTint="33"/>
          </w:tcPr>
          <w:p w14:paraId="39DBCCAD" w14:textId="77777777" w:rsidR="004C08F6" w:rsidRDefault="004C08F6" w:rsidP="004C08F6"/>
        </w:tc>
        <w:tc>
          <w:tcPr>
            <w:tcW w:w="8370" w:type="dxa"/>
            <w:gridSpan w:val="3"/>
            <w:shd w:val="clear" w:color="auto" w:fill="auto"/>
          </w:tcPr>
          <w:p w14:paraId="01CD9F1E" w14:textId="51405503" w:rsidR="00601701" w:rsidRDefault="00601701" w:rsidP="00601701">
            <w:pPr>
              <w:rPr>
                <w:sz w:val="20"/>
                <w:szCs w:val="20"/>
              </w:rPr>
            </w:pPr>
            <w:r w:rsidRPr="00321434">
              <w:rPr>
                <w:sz w:val="20"/>
                <w:szCs w:val="20"/>
                <w:u w:val="single"/>
              </w:rPr>
              <w:t xml:space="preserve">Er </w:t>
            </w:r>
            <w:r>
              <w:rPr>
                <w:sz w:val="20"/>
                <w:szCs w:val="20"/>
                <w:u w:val="single"/>
              </w:rPr>
              <w:t>s</w:t>
            </w:r>
            <w:r w:rsidRPr="00321434">
              <w:rPr>
                <w:sz w:val="20"/>
                <w:szCs w:val="20"/>
                <w:u w:val="single"/>
              </w:rPr>
              <w:t>vare</w:t>
            </w:r>
            <w:r>
              <w:rPr>
                <w:sz w:val="20"/>
                <w:szCs w:val="20"/>
                <w:u w:val="single"/>
              </w:rPr>
              <w:t>t</w:t>
            </w:r>
            <w:r w:rsidRPr="00321434">
              <w:rPr>
                <w:sz w:val="20"/>
                <w:szCs w:val="20"/>
                <w:u w:val="single"/>
              </w:rPr>
              <w:t xml:space="preserve"> på pkt. </w:t>
            </w:r>
            <w:r>
              <w:rPr>
                <w:sz w:val="20"/>
                <w:szCs w:val="20"/>
                <w:u w:val="single"/>
              </w:rPr>
              <w:t>2</w:t>
            </w:r>
            <w:r w:rsidRPr="00321434">
              <w:rPr>
                <w:sz w:val="20"/>
                <w:szCs w:val="20"/>
                <w:u w:val="single"/>
              </w:rPr>
              <w:t>.</w:t>
            </w:r>
            <w:r>
              <w:rPr>
                <w:sz w:val="20"/>
                <w:szCs w:val="20"/>
                <w:u w:val="single"/>
              </w:rPr>
              <w:t>8.</w:t>
            </w:r>
            <w:r w:rsidRPr="00321434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JA</w:t>
            </w:r>
            <w:r w:rsidRPr="00321434">
              <w:rPr>
                <w:sz w:val="20"/>
                <w:szCs w:val="20"/>
                <w:u w:val="single"/>
              </w:rPr>
              <w:t>, utdyp her</w:t>
            </w:r>
            <w:r w:rsidRPr="00321434">
              <w:rPr>
                <w:sz w:val="20"/>
                <w:szCs w:val="20"/>
              </w:rPr>
              <w:t>:</w:t>
            </w:r>
          </w:p>
          <w:p w14:paraId="71F1790F" w14:textId="77777777" w:rsidR="004C08F6" w:rsidRDefault="004C08F6" w:rsidP="00601701">
            <w:pPr>
              <w:rPr>
                <w:sz w:val="20"/>
              </w:rPr>
            </w:pPr>
          </w:p>
        </w:tc>
      </w:tr>
      <w:tr w:rsidR="004C08F6" w14:paraId="18451CFD" w14:textId="77777777" w:rsidTr="007A4A90">
        <w:trPr>
          <w:trHeight w:val="463"/>
        </w:trPr>
        <w:tc>
          <w:tcPr>
            <w:tcW w:w="715" w:type="dxa"/>
            <w:vMerge w:val="restart"/>
            <w:shd w:val="clear" w:color="auto" w:fill="DEEAF6" w:themeFill="accent5" w:themeFillTint="33"/>
          </w:tcPr>
          <w:p w14:paraId="2876060B" w14:textId="19647D55" w:rsidR="004C08F6" w:rsidRDefault="007517D0" w:rsidP="004C08F6">
            <w:r>
              <w:t>2.9.</w:t>
            </w:r>
          </w:p>
        </w:tc>
        <w:tc>
          <w:tcPr>
            <w:tcW w:w="5670" w:type="dxa"/>
            <w:shd w:val="clear" w:color="auto" w:fill="DEEAF6" w:themeFill="accent5" w:themeFillTint="33"/>
          </w:tcPr>
          <w:p w14:paraId="19D67098" w14:textId="77777777" w:rsidR="004C08F6" w:rsidRDefault="004C08F6" w:rsidP="004C08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formålet med behandlingen av personopplysninger avklart? </w:t>
            </w:r>
          </w:p>
          <w:p w14:paraId="52AA364F" w14:textId="77777777" w:rsidR="004C08F6" w:rsidRDefault="004C08F6" w:rsidP="004C08F6">
            <w:pPr>
              <w:rPr>
                <w:sz w:val="20"/>
                <w:szCs w:val="20"/>
              </w:rPr>
            </w:pPr>
          </w:p>
          <w:p w14:paraId="3726220E" w14:textId="77777777" w:rsidR="004C08F6" w:rsidRDefault="004C08F6" w:rsidP="004C08F6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Eksempelvis at personopplysningene må behandles for å gi den registrerte tilgang til IT-systemet.</w:t>
            </w:r>
          </w:p>
          <w:p w14:paraId="52D2A67E" w14:textId="66F24C4A" w:rsidR="00E16159" w:rsidRDefault="00E16159" w:rsidP="004C08F6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764A0916" w14:textId="47BC51B2" w:rsidR="004C08F6" w:rsidRDefault="00322603" w:rsidP="004C08F6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30073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8F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C08F6" w:rsidRPr="00A46EDC">
              <w:rPr>
                <w:sz w:val="20"/>
              </w:rPr>
              <w:t xml:space="preserve"> </w:t>
            </w:r>
            <w:r w:rsidR="004C08F6">
              <w:rPr>
                <w:sz w:val="20"/>
              </w:rPr>
              <w:t>Ja</w:t>
            </w:r>
          </w:p>
        </w:tc>
        <w:tc>
          <w:tcPr>
            <w:tcW w:w="1350" w:type="dxa"/>
          </w:tcPr>
          <w:p w14:paraId="114B7E9E" w14:textId="6E8A7C07" w:rsidR="004C08F6" w:rsidRDefault="00322603" w:rsidP="004C08F6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227458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8F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C08F6" w:rsidRPr="00A46EDC">
              <w:rPr>
                <w:sz w:val="20"/>
              </w:rPr>
              <w:t xml:space="preserve"> </w:t>
            </w:r>
            <w:r w:rsidR="004C08F6">
              <w:rPr>
                <w:sz w:val="20"/>
              </w:rPr>
              <w:t>Nei</w:t>
            </w:r>
          </w:p>
        </w:tc>
      </w:tr>
      <w:tr w:rsidR="004C08F6" w14:paraId="37035D9C" w14:textId="77777777" w:rsidTr="007A4A90">
        <w:trPr>
          <w:trHeight w:val="70"/>
        </w:trPr>
        <w:tc>
          <w:tcPr>
            <w:tcW w:w="715" w:type="dxa"/>
            <w:vMerge/>
            <w:shd w:val="clear" w:color="auto" w:fill="DEEAF6" w:themeFill="accent5" w:themeFillTint="33"/>
          </w:tcPr>
          <w:p w14:paraId="273B7BCD" w14:textId="77777777" w:rsidR="004C08F6" w:rsidRDefault="004C08F6" w:rsidP="004C08F6">
            <w:pPr>
              <w:jc w:val="center"/>
            </w:pPr>
          </w:p>
        </w:tc>
        <w:tc>
          <w:tcPr>
            <w:tcW w:w="8370" w:type="dxa"/>
            <w:gridSpan w:val="3"/>
            <w:shd w:val="clear" w:color="auto" w:fill="auto"/>
          </w:tcPr>
          <w:p w14:paraId="1B7462D1" w14:textId="204F0564" w:rsidR="004C08F6" w:rsidRDefault="004C08F6" w:rsidP="004C08F6">
            <w:pPr>
              <w:rPr>
                <w:sz w:val="20"/>
                <w:szCs w:val="20"/>
              </w:rPr>
            </w:pPr>
            <w:r w:rsidRPr="00321434">
              <w:rPr>
                <w:sz w:val="20"/>
                <w:szCs w:val="20"/>
                <w:u w:val="single"/>
              </w:rPr>
              <w:t xml:space="preserve">Er </w:t>
            </w:r>
            <w:r>
              <w:rPr>
                <w:sz w:val="20"/>
                <w:szCs w:val="20"/>
                <w:u w:val="single"/>
              </w:rPr>
              <w:t>s</w:t>
            </w:r>
            <w:r w:rsidRPr="00321434">
              <w:rPr>
                <w:sz w:val="20"/>
                <w:szCs w:val="20"/>
                <w:u w:val="single"/>
              </w:rPr>
              <w:t>vare</w:t>
            </w:r>
            <w:r>
              <w:rPr>
                <w:sz w:val="20"/>
                <w:szCs w:val="20"/>
                <w:u w:val="single"/>
              </w:rPr>
              <w:t>t</w:t>
            </w:r>
            <w:r w:rsidRPr="00321434">
              <w:rPr>
                <w:sz w:val="20"/>
                <w:szCs w:val="20"/>
                <w:u w:val="single"/>
              </w:rPr>
              <w:t xml:space="preserve"> på pkt. </w:t>
            </w:r>
            <w:r>
              <w:rPr>
                <w:sz w:val="20"/>
                <w:szCs w:val="20"/>
                <w:u w:val="single"/>
              </w:rPr>
              <w:t>2</w:t>
            </w:r>
            <w:r w:rsidRPr="00321434">
              <w:rPr>
                <w:sz w:val="20"/>
                <w:szCs w:val="20"/>
                <w:u w:val="single"/>
              </w:rPr>
              <w:t>.</w:t>
            </w:r>
            <w:r w:rsidR="007517D0">
              <w:rPr>
                <w:sz w:val="20"/>
                <w:szCs w:val="20"/>
                <w:u w:val="single"/>
              </w:rPr>
              <w:t>9</w:t>
            </w:r>
            <w:r>
              <w:rPr>
                <w:sz w:val="20"/>
                <w:szCs w:val="20"/>
                <w:u w:val="single"/>
              </w:rPr>
              <w:t>.</w:t>
            </w:r>
            <w:r w:rsidRPr="00321434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JA</w:t>
            </w:r>
            <w:r w:rsidRPr="00321434">
              <w:rPr>
                <w:sz w:val="20"/>
                <w:szCs w:val="20"/>
                <w:u w:val="single"/>
              </w:rPr>
              <w:t>, utdyp her</w:t>
            </w:r>
            <w:r w:rsidRPr="00321434">
              <w:rPr>
                <w:sz w:val="20"/>
                <w:szCs w:val="20"/>
              </w:rPr>
              <w:t>:</w:t>
            </w:r>
          </w:p>
          <w:p w14:paraId="0C4E6849" w14:textId="77777777" w:rsidR="004C08F6" w:rsidRDefault="004C08F6" w:rsidP="004C08F6">
            <w:pPr>
              <w:rPr>
                <w:sz w:val="20"/>
              </w:rPr>
            </w:pPr>
          </w:p>
        </w:tc>
      </w:tr>
      <w:tr w:rsidR="004C08F6" w14:paraId="003AA56B" w14:textId="77777777" w:rsidTr="00592228">
        <w:trPr>
          <w:trHeight w:val="373"/>
        </w:trPr>
        <w:tc>
          <w:tcPr>
            <w:tcW w:w="715" w:type="dxa"/>
            <w:vMerge w:val="restart"/>
            <w:shd w:val="clear" w:color="auto" w:fill="DEEAF6" w:themeFill="accent5" w:themeFillTint="33"/>
          </w:tcPr>
          <w:p w14:paraId="44012DFC" w14:textId="11781D8A" w:rsidR="004C08F6" w:rsidRDefault="007517D0" w:rsidP="004C08F6">
            <w:pPr>
              <w:jc w:val="center"/>
            </w:pPr>
            <w:r>
              <w:t>2.10.</w:t>
            </w:r>
          </w:p>
        </w:tc>
        <w:tc>
          <w:tcPr>
            <w:tcW w:w="5670" w:type="dxa"/>
            <w:shd w:val="clear" w:color="auto" w:fill="DEEAF6" w:themeFill="accent5" w:themeFillTint="33"/>
          </w:tcPr>
          <w:p w14:paraId="0B6C46BE" w14:textId="412E1F2C" w:rsidR="004C08F6" w:rsidRDefault="004C08F6" w:rsidP="004C08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det vurdert om OsloMet har et gyldig behandlingsgrunnlag (rettslig grunnlag) til å gjennomføre behandlingen av personopplysninger?</w:t>
            </w:r>
          </w:p>
          <w:p w14:paraId="53E28CF0" w14:textId="77777777" w:rsidR="004C08F6" w:rsidRDefault="004C08F6" w:rsidP="004C08F6">
            <w:pPr>
              <w:rPr>
                <w:sz w:val="20"/>
                <w:szCs w:val="20"/>
              </w:rPr>
            </w:pPr>
          </w:p>
          <w:p w14:paraId="0B41FF46" w14:textId="77777777" w:rsidR="004C08F6" w:rsidRDefault="004C08F6" w:rsidP="004C08F6">
            <w:pPr>
              <w:rPr>
                <w:i/>
                <w:iCs/>
                <w:sz w:val="20"/>
                <w:szCs w:val="20"/>
              </w:rPr>
            </w:pPr>
            <w:r w:rsidRPr="00BC5BD8">
              <w:rPr>
                <w:i/>
                <w:iCs/>
                <w:sz w:val="20"/>
                <w:szCs w:val="20"/>
              </w:rPr>
              <w:t xml:space="preserve">Se </w:t>
            </w:r>
            <w:hyperlink r:id="rId16" w:history="1">
              <w:r w:rsidRPr="00BC5BD8">
                <w:rPr>
                  <w:rStyle w:val="Hyperkobling"/>
                  <w:i/>
                  <w:iCs/>
                  <w:sz w:val="20"/>
                  <w:szCs w:val="20"/>
                </w:rPr>
                <w:t>Datatilsynets gjennomgang av de ulike behandlingsgrunnlagene og når de gjelder</w:t>
              </w:r>
            </w:hyperlink>
            <w:r w:rsidRPr="00BC5BD8">
              <w:rPr>
                <w:i/>
                <w:iCs/>
                <w:sz w:val="20"/>
                <w:szCs w:val="20"/>
              </w:rPr>
              <w:t xml:space="preserve"> ved behov.</w:t>
            </w:r>
          </w:p>
          <w:p w14:paraId="7C4DF136" w14:textId="3545A995" w:rsidR="00E16159" w:rsidRPr="00BC5BD8" w:rsidRDefault="00E16159" w:rsidP="004C08F6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552BAE8F" w14:textId="4C877D2A" w:rsidR="004C08F6" w:rsidRDefault="00322603" w:rsidP="004C08F6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1806121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8F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C08F6" w:rsidRPr="00A46EDC">
              <w:rPr>
                <w:sz w:val="20"/>
              </w:rPr>
              <w:t xml:space="preserve"> </w:t>
            </w:r>
            <w:r w:rsidR="004C08F6">
              <w:rPr>
                <w:sz w:val="20"/>
              </w:rPr>
              <w:t>Ja</w:t>
            </w:r>
          </w:p>
        </w:tc>
        <w:tc>
          <w:tcPr>
            <w:tcW w:w="1350" w:type="dxa"/>
          </w:tcPr>
          <w:p w14:paraId="07D48D3A" w14:textId="04D98B67" w:rsidR="004C08F6" w:rsidRDefault="00322603" w:rsidP="004C08F6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1655374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8F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C08F6" w:rsidRPr="00A46EDC">
              <w:rPr>
                <w:sz w:val="20"/>
              </w:rPr>
              <w:t xml:space="preserve"> </w:t>
            </w:r>
            <w:r w:rsidR="004C08F6">
              <w:rPr>
                <w:sz w:val="20"/>
              </w:rPr>
              <w:t>Nei</w:t>
            </w:r>
          </w:p>
        </w:tc>
      </w:tr>
      <w:tr w:rsidR="004C08F6" w14:paraId="3929E8BE" w14:textId="77777777" w:rsidTr="00B27E14">
        <w:trPr>
          <w:trHeight w:val="571"/>
        </w:trPr>
        <w:tc>
          <w:tcPr>
            <w:tcW w:w="715" w:type="dxa"/>
            <w:vMerge/>
            <w:shd w:val="clear" w:color="auto" w:fill="DEEAF6" w:themeFill="accent5" w:themeFillTint="33"/>
          </w:tcPr>
          <w:p w14:paraId="121CB8F8" w14:textId="77777777" w:rsidR="004C08F6" w:rsidRDefault="004C08F6" w:rsidP="004C08F6">
            <w:pPr>
              <w:jc w:val="center"/>
            </w:pPr>
          </w:p>
        </w:tc>
        <w:tc>
          <w:tcPr>
            <w:tcW w:w="8370" w:type="dxa"/>
            <w:gridSpan w:val="3"/>
            <w:shd w:val="clear" w:color="auto" w:fill="auto"/>
          </w:tcPr>
          <w:p w14:paraId="20BACBD2" w14:textId="408AEFB3" w:rsidR="004C08F6" w:rsidRDefault="004C08F6" w:rsidP="004C08F6">
            <w:pPr>
              <w:rPr>
                <w:sz w:val="20"/>
              </w:rPr>
            </w:pPr>
            <w:r w:rsidRPr="00321434">
              <w:rPr>
                <w:sz w:val="20"/>
                <w:szCs w:val="20"/>
                <w:u w:val="single"/>
              </w:rPr>
              <w:t xml:space="preserve">Er </w:t>
            </w:r>
            <w:r>
              <w:rPr>
                <w:sz w:val="20"/>
                <w:szCs w:val="20"/>
                <w:u w:val="single"/>
              </w:rPr>
              <w:t>s</w:t>
            </w:r>
            <w:r w:rsidRPr="00321434">
              <w:rPr>
                <w:sz w:val="20"/>
                <w:szCs w:val="20"/>
                <w:u w:val="single"/>
              </w:rPr>
              <w:t>vare</w:t>
            </w:r>
            <w:r>
              <w:rPr>
                <w:sz w:val="20"/>
                <w:szCs w:val="20"/>
                <w:u w:val="single"/>
              </w:rPr>
              <w:t>t</w:t>
            </w:r>
            <w:r w:rsidRPr="00321434">
              <w:rPr>
                <w:sz w:val="20"/>
                <w:szCs w:val="20"/>
                <w:u w:val="single"/>
              </w:rPr>
              <w:t xml:space="preserve"> på pkt. </w:t>
            </w:r>
            <w:r>
              <w:rPr>
                <w:sz w:val="20"/>
                <w:szCs w:val="20"/>
                <w:u w:val="single"/>
              </w:rPr>
              <w:t>2</w:t>
            </w:r>
            <w:r w:rsidRPr="00321434">
              <w:rPr>
                <w:sz w:val="20"/>
                <w:szCs w:val="20"/>
                <w:u w:val="single"/>
              </w:rPr>
              <w:t>.</w:t>
            </w:r>
            <w:r w:rsidR="007517D0">
              <w:rPr>
                <w:sz w:val="20"/>
                <w:szCs w:val="20"/>
                <w:u w:val="single"/>
              </w:rPr>
              <w:t>10</w:t>
            </w:r>
            <w:r>
              <w:rPr>
                <w:sz w:val="20"/>
                <w:szCs w:val="20"/>
                <w:u w:val="single"/>
              </w:rPr>
              <w:t>.</w:t>
            </w:r>
            <w:r w:rsidRPr="00321434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JA</w:t>
            </w:r>
            <w:r w:rsidRPr="00321434">
              <w:rPr>
                <w:sz w:val="20"/>
                <w:szCs w:val="20"/>
                <w:u w:val="single"/>
              </w:rPr>
              <w:t>, utdyp her</w:t>
            </w:r>
            <w:r w:rsidRPr="00321434">
              <w:rPr>
                <w:sz w:val="20"/>
                <w:szCs w:val="20"/>
              </w:rPr>
              <w:t>:</w:t>
            </w:r>
          </w:p>
        </w:tc>
      </w:tr>
      <w:tr w:rsidR="007517D0" w14:paraId="3ED9CC33" w14:textId="77777777" w:rsidTr="007517D0">
        <w:trPr>
          <w:trHeight w:val="715"/>
        </w:trPr>
        <w:tc>
          <w:tcPr>
            <w:tcW w:w="715" w:type="dxa"/>
            <w:shd w:val="clear" w:color="auto" w:fill="DEEAF6" w:themeFill="accent5" w:themeFillTint="33"/>
          </w:tcPr>
          <w:p w14:paraId="19E519E8" w14:textId="7320470C" w:rsidR="007517D0" w:rsidRDefault="007517D0" w:rsidP="007517D0">
            <w:pPr>
              <w:jc w:val="center"/>
            </w:pPr>
            <w:r>
              <w:t>2.11.</w:t>
            </w:r>
          </w:p>
        </w:tc>
        <w:tc>
          <w:tcPr>
            <w:tcW w:w="5670" w:type="dxa"/>
            <w:shd w:val="clear" w:color="auto" w:fill="DEEAF6" w:themeFill="accent5" w:themeFillTint="33"/>
          </w:tcPr>
          <w:p w14:paraId="415CFD21" w14:textId="77777777" w:rsidR="007517D0" w:rsidRDefault="007517D0" w:rsidP="007517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det det avklart hvordan databehandleren i praksis skal behandle personopplysningene?</w:t>
            </w:r>
          </w:p>
          <w:p w14:paraId="2767AEFC" w14:textId="77777777" w:rsidR="007517D0" w:rsidRDefault="007517D0" w:rsidP="007517D0">
            <w:pPr>
              <w:rPr>
                <w:sz w:val="20"/>
                <w:szCs w:val="20"/>
              </w:rPr>
            </w:pPr>
          </w:p>
          <w:p w14:paraId="051F8D10" w14:textId="7D1269CD" w:rsidR="007517D0" w:rsidRPr="007517D0" w:rsidRDefault="007517D0" w:rsidP="007517D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Eksempelvis analysering, lagring, sammenstilling og kobling el. </w:t>
            </w:r>
          </w:p>
        </w:tc>
        <w:tc>
          <w:tcPr>
            <w:tcW w:w="1350" w:type="dxa"/>
          </w:tcPr>
          <w:p w14:paraId="26733FA2" w14:textId="4B79C7DB" w:rsidR="007517D0" w:rsidRDefault="00322603" w:rsidP="007517D0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1685815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7D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517D0" w:rsidRPr="00A46EDC">
              <w:rPr>
                <w:sz w:val="20"/>
              </w:rPr>
              <w:t xml:space="preserve"> </w:t>
            </w:r>
            <w:r w:rsidR="007517D0">
              <w:rPr>
                <w:sz w:val="20"/>
              </w:rPr>
              <w:t>Ja</w:t>
            </w:r>
          </w:p>
        </w:tc>
        <w:tc>
          <w:tcPr>
            <w:tcW w:w="1350" w:type="dxa"/>
          </w:tcPr>
          <w:p w14:paraId="2E5CF2C2" w14:textId="19F4F3ED" w:rsidR="007517D0" w:rsidRDefault="00322603" w:rsidP="007517D0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985083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7D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517D0" w:rsidRPr="00A46EDC">
              <w:rPr>
                <w:sz w:val="20"/>
              </w:rPr>
              <w:t xml:space="preserve"> </w:t>
            </w:r>
            <w:r w:rsidR="007517D0">
              <w:rPr>
                <w:sz w:val="20"/>
              </w:rPr>
              <w:t>Nei</w:t>
            </w:r>
          </w:p>
        </w:tc>
      </w:tr>
    </w:tbl>
    <w:p w14:paraId="1559197F" w14:textId="77777777" w:rsidR="006C5C14" w:rsidRDefault="006C5C14">
      <w:pPr>
        <w:rPr>
          <w:b/>
          <w:bCs/>
          <w:color w:val="2E74B5" w:themeColor="accent5" w:themeShade="BF"/>
          <w:sz w:val="28"/>
          <w:szCs w:val="28"/>
        </w:rPr>
      </w:pPr>
    </w:p>
    <w:p w14:paraId="17C54979" w14:textId="0AEA06A8" w:rsidR="00773BA1" w:rsidRPr="00C830C8" w:rsidRDefault="004877FA" w:rsidP="00D00742">
      <w:pPr>
        <w:pStyle w:val="Overskrift1"/>
        <w:rPr>
          <w:rFonts w:cstheme="minorHAnsi"/>
          <w:color w:val="2E74B5" w:themeColor="accent5" w:themeShade="BF"/>
          <w:szCs w:val="28"/>
        </w:rPr>
      </w:pPr>
      <w:bookmarkStart w:id="2" w:name="_Toc146227776"/>
      <w:r w:rsidRPr="00C830C8">
        <w:rPr>
          <w:rFonts w:cstheme="minorHAnsi"/>
          <w:color w:val="2E74B5" w:themeColor="accent5" w:themeShade="BF"/>
          <w:szCs w:val="28"/>
        </w:rPr>
        <w:t>3</w:t>
      </w:r>
      <w:r w:rsidR="00773BA1" w:rsidRPr="00C830C8">
        <w:rPr>
          <w:rFonts w:cstheme="minorHAnsi"/>
          <w:color w:val="2E74B5" w:themeColor="accent5" w:themeShade="BF"/>
          <w:szCs w:val="28"/>
        </w:rPr>
        <w:t xml:space="preserve">. </w:t>
      </w:r>
      <w:r w:rsidR="00037188" w:rsidRPr="00C830C8">
        <w:rPr>
          <w:rFonts w:cstheme="minorHAnsi"/>
          <w:color w:val="2E74B5" w:themeColor="accent5" w:themeShade="BF"/>
          <w:szCs w:val="28"/>
        </w:rPr>
        <w:t>Leverandør</w:t>
      </w:r>
      <w:r w:rsidR="00F74EE4" w:rsidRPr="00C830C8">
        <w:rPr>
          <w:rFonts w:cstheme="minorHAnsi"/>
          <w:color w:val="2E74B5" w:themeColor="accent5" w:themeShade="BF"/>
          <w:szCs w:val="28"/>
        </w:rPr>
        <w:t xml:space="preserve">, </w:t>
      </w:r>
      <w:r w:rsidR="00037188" w:rsidRPr="00C830C8">
        <w:rPr>
          <w:rFonts w:cstheme="minorHAnsi"/>
          <w:color w:val="2E74B5" w:themeColor="accent5" w:themeShade="BF"/>
          <w:szCs w:val="28"/>
        </w:rPr>
        <w:t>u</w:t>
      </w:r>
      <w:r w:rsidR="00773BA1" w:rsidRPr="00C830C8">
        <w:rPr>
          <w:rFonts w:cstheme="minorHAnsi"/>
          <w:color w:val="2E74B5" w:themeColor="accent5" w:themeShade="BF"/>
          <w:szCs w:val="28"/>
        </w:rPr>
        <w:t>nderleverandører</w:t>
      </w:r>
      <w:r w:rsidR="00F74EE4" w:rsidRPr="00C830C8">
        <w:rPr>
          <w:rFonts w:cstheme="minorHAnsi"/>
          <w:color w:val="2E74B5" w:themeColor="accent5" w:themeShade="BF"/>
          <w:szCs w:val="28"/>
        </w:rPr>
        <w:t xml:space="preserve"> og dataflyt</w:t>
      </w:r>
      <w:bookmarkEnd w:id="2"/>
    </w:p>
    <w:tbl>
      <w:tblPr>
        <w:tblStyle w:val="Tabellrutenett"/>
        <w:tblW w:w="9089" w:type="dxa"/>
        <w:tblLayout w:type="fixed"/>
        <w:tblLook w:val="04A0" w:firstRow="1" w:lastRow="0" w:firstColumn="1" w:lastColumn="0" w:noHBand="0" w:noVBand="1"/>
      </w:tblPr>
      <w:tblGrid>
        <w:gridCol w:w="624"/>
        <w:gridCol w:w="2609"/>
        <w:gridCol w:w="1620"/>
        <w:gridCol w:w="1892"/>
        <w:gridCol w:w="1080"/>
        <w:gridCol w:w="1264"/>
      </w:tblGrid>
      <w:tr w:rsidR="002E3F73" w14:paraId="7A7CCD7F" w14:textId="77777777" w:rsidTr="00CB0D81">
        <w:tc>
          <w:tcPr>
            <w:tcW w:w="624" w:type="dxa"/>
            <w:vMerge w:val="restart"/>
            <w:shd w:val="clear" w:color="auto" w:fill="DEEAF6" w:themeFill="accent5" w:themeFillTint="33"/>
          </w:tcPr>
          <w:p w14:paraId="613C0110" w14:textId="3B658540" w:rsidR="002E3F73" w:rsidRDefault="002E3F73">
            <w:r>
              <w:t>3.1.</w:t>
            </w:r>
          </w:p>
        </w:tc>
        <w:tc>
          <w:tcPr>
            <w:tcW w:w="6121" w:type="dxa"/>
            <w:gridSpan w:val="3"/>
            <w:shd w:val="clear" w:color="auto" w:fill="DEEAF6" w:themeFill="accent5" w:themeFillTint="33"/>
          </w:tcPr>
          <w:p w14:paraId="2E0D9128" w14:textId="3AD6CC03" w:rsidR="002E3F73" w:rsidRDefault="002E3F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leverandøren</w:t>
            </w:r>
            <w:r w:rsidR="00287C05">
              <w:rPr>
                <w:sz w:val="20"/>
                <w:szCs w:val="20"/>
              </w:rPr>
              <w:t xml:space="preserve"> (databehandleren)</w:t>
            </w:r>
            <w:r>
              <w:rPr>
                <w:sz w:val="20"/>
                <w:szCs w:val="20"/>
              </w:rPr>
              <w:t xml:space="preserve"> godt etablert og en kjent aktør i sin bransje?</w:t>
            </w:r>
          </w:p>
          <w:p w14:paraId="0FAB7CBA" w14:textId="79DB1472" w:rsidR="0011184A" w:rsidRPr="00C9434C" w:rsidRDefault="00C9434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Et raskt </w:t>
            </w:r>
            <w:r w:rsidR="001E507D">
              <w:rPr>
                <w:i/>
                <w:iCs/>
                <w:sz w:val="20"/>
                <w:szCs w:val="20"/>
              </w:rPr>
              <w:t>Go</w:t>
            </w:r>
            <w:r>
              <w:rPr>
                <w:i/>
                <w:iCs/>
                <w:sz w:val="20"/>
                <w:szCs w:val="20"/>
              </w:rPr>
              <w:t xml:space="preserve">oglesøk kan </w:t>
            </w:r>
            <w:r w:rsidR="007D1EE3">
              <w:rPr>
                <w:i/>
                <w:iCs/>
                <w:sz w:val="20"/>
                <w:szCs w:val="20"/>
              </w:rPr>
              <w:t xml:space="preserve">avklare om </w:t>
            </w:r>
            <w:r w:rsidR="006F7EB9">
              <w:rPr>
                <w:i/>
                <w:iCs/>
                <w:sz w:val="20"/>
                <w:szCs w:val="20"/>
              </w:rPr>
              <w:t>hvordan kunde</w:t>
            </w:r>
            <w:r w:rsidR="006D4C4A">
              <w:rPr>
                <w:i/>
                <w:iCs/>
                <w:sz w:val="20"/>
                <w:szCs w:val="20"/>
              </w:rPr>
              <w:t>type</w:t>
            </w:r>
            <w:r w:rsidR="006F7EB9">
              <w:rPr>
                <w:i/>
                <w:iCs/>
                <w:sz w:val="20"/>
                <w:szCs w:val="20"/>
              </w:rPr>
              <w:t xml:space="preserve"> leverandøren har (</w:t>
            </w:r>
            <w:r w:rsidR="00252F02">
              <w:rPr>
                <w:i/>
                <w:iCs/>
                <w:sz w:val="20"/>
                <w:szCs w:val="20"/>
              </w:rPr>
              <w:t>f.eks. andre virksomheter i UH-sektoren</w:t>
            </w:r>
            <w:r w:rsidR="006D4C4A">
              <w:rPr>
                <w:i/>
                <w:iCs/>
                <w:sz w:val="20"/>
                <w:szCs w:val="20"/>
              </w:rPr>
              <w:t xml:space="preserve">), hvordan kundeomtale </w:t>
            </w:r>
            <w:r w:rsidR="002D4140">
              <w:rPr>
                <w:i/>
                <w:iCs/>
                <w:sz w:val="20"/>
                <w:szCs w:val="20"/>
              </w:rPr>
              <w:t>leverandøren har fått ol.</w:t>
            </w:r>
            <w:r w:rsidR="00252F02">
              <w:rPr>
                <w:i/>
                <w:iCs/>
                <w:sz w:val="20"/>
                <w:szCs w:val="20"/>
              </w:rPr>
              <w:t xml:space="preserve"> </w:t>
            </w:r>
            <w:r w:rsidR="007D1EE3">
              <w:rPr>
                <w:i/>
                <w:iCs/>
                <w:sz w:val="20"/>
                <w:szCs w:val="20"/>
              </w:rPr>
              <w:t xml:space="preserve"> </w:t>
            </w:r>
          </w:p>
          <w:p w14:paraId="0CF83384" w14:textId="77777777" w:rsidR="00853FA2" w:rsidRDefault="00853FA2">
            <w:pPr>
              <w:rPr>
                <w:sz w:val="20"/>
                <w:szCs w:val="20"/>
              </w:rPr>
            </w:pPr>
          </w:p>
          <w:p w14:paraId="5601BE25" w14:textId="4DDE994C" w:rsidR="002E3F73" w:rsidRPr="00887228" w:rsidRDefault="002E3F73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Svaret vil være NEI dersom leverandøren f.eks. er en startup-bedrift.</w:t>
            </w:r>
          </w:p>
        </w:tc>
        <w:tc>
          <w:tcPr>
            <w:tcW w:w="1080" w:type="dxa"/>
          </w:tcPr>
          <w:p w14:paraId="1BE86A89" w14:textId="78F12FC0" w:rsidR="002E3F73" w:rsidRDefault="00322603" w:rsidP="00831240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1649197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F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E3F73" w:rsidRPr="00A46EDC">
              <w:rPr>
                <w:sz w:val="20"/>
              </w:rPr>
              <w:t xml:space="preserve"> </w:t>
            </w:r>
            <w:r w:rsidR="002E3F73">
              <w:rPr>
                <w:sz w:val="20"/>
              </w:rPr>
              <w:t>Ja</w:t>
            </w:r>
          </w:p>
        </w:tc>
        <w:tc>
          <w:tcPr>
            <w:tcW w:w="1264" w:type="dxa"/>
          </w:tcPr>
          <w:p w14:paraId="3E4BBC1F" w14:textId="73255556" w:rsidR="002E3F73" w:rsidRDefault="00322603" w:rsidP="00831240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1271778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F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E3F73" w:rsidRPr="00A46EDC">
              <w:rPr>
                <w:sz w:val="20"/>
              </w:rPr>
              <w:t xml:space="preserve"> </w:t>
            </w:r>
            <w:r w:rsidR="002E3F73">
              <w:rPr>
                <w:sz w:val="20"/>
              </w:rPr>
              <w:t>Nei</w:t>
            </w:r>
          </w:p>
        </w:tc>
      </w:tr>
      <w:tr w:rsidR="002E3F73" w14:paraId="629636E6" w14:textId="77777777" w:rsidTr="002E3F73">
        <w:tc>
          <w:tcPr>
            <w:tcW w:w="624" w:type="dxa"/>
            <w:vMerge/>
            <w:shd w:val="clear" w:color="auto" w:fill="DEEAF6" w:themeFill="accent5" w:themeFillTint="33"/>
          </w:tcPr>
          <w:p w14:paraId="0BB740AC" w14:textId="77777777" w:rsidR="002E3F73" w:rsidRDefault="002E3F73"/>
        </w:tc>
        <w:tc>
          <w:tcPr>
            <w:tcW w:w="8465" w:type="dxa"/>
            <w:gridSpan w:val="5"/>
            <w:shd w:val="clear" w:color="auto" w:fill="auto"/>
          </w:tcPr>
          <w:p w14:paraId="19036616" w14:textId="5CAAFFDC" w:rsidR="002E3F73" w:rsidRDefault="002E3F73" w:rsidP="002E3F73">
            <w:pPr>
              <w:rPr>
                <w:sz w:val="20"/>
                <w:szCs w:val="20"/>
              </w:rPr>
            </w:pPr>
            <w:r w:rsidRPr="00321434">
              <w:rPr>
                <w:sz w:val="20"/>
                <w:szCs w:val="20"/>
                <w:u w:val="single"/>
              </w:rPr>
              <w:t xml:space="preserve">Er svaret på pkt. </w:t>
            </w:r>
            <w:r>
              <w:rPr>
                <w:sz w:val="20"/>
                <w:szCs w:val="20"/>
                <w:u w:val="single"/>
              </w:rPr>
              <w:t>3</w:t>
            </w:r>
            <w:r w:rsidRPr="00321434">
              <w:rPr>
                <w:sz w:val="20"/>
                <w:szCs w:val="20"/>
                <w:u w:val="single"/>
              </w:rPr>
              <w:t>.</w:t>
            </w:r>
            <w:r>
              <w:rPr>
                <w:sz w:val="20"/>
                <w:szCs w:val="20"/>
                <w:u w:val="single"/>
              </w:rPr>
              <w:t>1.</w:t>
            </w:r>
            <w:r w:rsidRPr="00321434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NEI</w:t>
            </w:r>
            <w:r w:rsidRPr="00321434">
              <w:rPr>
                <w:sz w:val="20"/>
                <w:szCs w:val="20"/>
                <w:u w:val="single"/>
              </w:rPr>
              <w:t>, utdyp her</w:t>
            </w:r>
            <w:r w:rsidRPr="00321434">
              <w:rPr>
                <w:sz w:val="20"/>
                <w:szCs w:val="20"/>
              </w:rPr>
              <w:t>:</w:t>
            </w:r>
          </w:p>
          <w:p w14:paraId="662B938E" w14:textId="77777777" w:rsidR="002E3F73" w:rsidRDefault="002E3F73" w:rsidP="002E3F73">
            <w:pPr>
              <w:rPr>
                <w:sz w:val="20"/>
              </w:rPr>
            </w:pPr>
          </w:p>
          <w:p w14:paraId="5894E15B" w14:textId="2C717E34" w:rsidR="00287C05" w:rsidRDefault="00287C05" w:rsidP="002E3F73">
            <w:pPr>
              <w:rPr>
                <w:sz w:val="20"/>
              </w:rPr>
            </w:pPr>
          </w:p>
        </w:tc>
      </w:tr>
      <w:tr w:rsidR="00EF36E0" w14:paraId="4EA1DC9E" w14:textId="77777777" w:rsidTr="00CB0D81">
        <w:tc>
          <w:tcPr>
            <w:tcW w:w="624" w:type="dxa"/>
            <w:shd w:val="clear" w:color="auto" w:fill="DEEAF6" w:themeFill="accent5" w:themeFillTint="33"/>
          </w:tcPr>
          <w:p w14:paraId="2D4F060F" w14:textId="1B6C1F71" w:rsidR="00EF36E0" w:rsidRDefault="00EF36E0">
            <w:r>
              <w:t>3.</w:t>
            </w:r>
            <w:r w:rsidR="002D4140">
              <w:t>2</w:t>
            </w:r>
            <w:r>
              <w:t xml:space="preserve">. </w:t>
            </w:r>
          </w:p>
        </w:tc>
        <w:tc>
          <w:tcPr>
            <w:tcW w:w="6121" w:type="dxa"/>
            <w:gridSpan w:val="3"/>
            <w:shd w:val="clear" w:color="auto" w:fill="DEEAF6" w:themeFill="accent5" w:themeFillTint="33"/>
          </w:tcPr>
          <w:p w14:paraId="43A0EE5D" w14:textId="41E081E0" w:rsidR="00EF36E0" w:rsidRDefault="006C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</w:t>
            </w:r>
            <w:r w:rsidR="00760D3E">
              <w:rPr>
                <w:sz w:val="20"/>
                <w:szCs w:val="20"/>
              </w:rPr>
              <w:t>IT-systemet/tjenesten</w:t>
            </w:r>
            <w:r w:rsidR="000B0591">
              <w:rPr>
                <w:sz w:val="20"/>
                <w:szCs w:val="20"/>
              </w:rPr>
              <w:t xml:space="preserve"> en pilotering eller en del av en pilotering</w:t>
            </w:r>
            <w:r w:rsidR="00D34A97">
              <w:rPr>
                <w:sz w:val="20"/>
                <w:szCs w:val="20"/>
              </w:rPr>
              <w:t>?</w:t>
            </w:r>
          </w:p>
          <w:p w14:paraId="63B63245" w14:textId="77777777" w:rsidR="002D4140" w:rsidRDefault="00FD49C6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Eksempelvis e</w:t>
            </w:r>
            <w:r w:rsidR="007E11B6">
              <w:rPr>
                <w:i/>
                <w:iCs/>
                <w:sz w:val="20"/>
                <w:szCs w:val="20"/>
              </w:rPr>
              <w:t>t prosjekt</w:t>
            </w:r>
            <w:r w:rsidR="00AD47D1">
              <w:rPr>
                <w:i/>
                <w:iCs/>
                <w:sz w:val="20"/>
                <w:szCs w:val="20"/>
              </w:rPr>
              <w:t>, nytt satsingsområde el.</w:t>
            </w:r>
            <w:r w:rsidR="002F3FAB">
              <w:rPr>
                <w:i/>
                <w:iCs/>
                <w:sz w:val="20"/>
                <w:szCs w:val="20"/>
              </w:rPr>
              <w:br/>
              <w:t>Ved pilotering</w:t>
            </w:r>
            <w:r w:rsidR="00AA0826">
              <w:rPr>
                <w:i/>
                <w:iCs/>
                <w:sz w:val="20"/>
                <w:szCs w:val="20"/>
              </w:rPr>
              <w:t xml:space="preserve"> </w:t>
            </w:r>
            <w:r w:rsidR="00480557">
              <w:rPr>
                <w:i/>
                <w:iCs/>
                <w:sz w:val="20"/>
                <w:szCs w:val="20"/>
              </w:rPr>
              <w:t xml:space="preserve">med begrenset tidsperiode vil </w:t>
            </w:r>
            <w:r w:rsidR="00D43B50">
              <w:rPr>
                <w:i/>
                <w:iCs/>
                <w:sz w:val="20"/>
                <w:szCs w:val="20"/>
              </w:rPr>
              <w:t xml:space="preserve">krav til personvern kunne </w:t>
            </w:r>
            <w:r w:rsidR="00822337">
              <w:rPr>
                <w:i/>
                <w:iCs/>
                <w:sz w:val="20"/>
                <w:szCs w:val="20"/>
              </w:rPr>
              <w:t>reduseres noe.</w:t>
            </w:r>
            <w:r w:rsidR="00F01D91">
              <w:rPr>
                <w:i/>
                <w:iCs/>
                <w:sz w:val="20"/>
                <w:szCs w:val="20"/>
              </w:rPr>
              <w:t xml:space="preserve"> </w:t>
            </w:r>
          </w:p>
          <w:p w14:paraId="4BA84BEF" w14:textId="098C5A93" w:rsidR="0021013B" w:rsidRPr="00FD49C6" w:rsidRDefault="0021013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1275EB8A" w14:textId="284A1E77" w:rsidR="00EF36E0" w:rsidRDefault="00322603" w:rsidP="00831240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1583516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7D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D47D1" w:rsidRPr="00A46EDC">
              <w:rPr>
                <w:sz w:val="20"/>
              </w:rPr>
              <w:t xml:space="preserve"> </w:t>
            </w:r>
            <w:r w:rsidR="00AD47D1">
              <w:rPr>
                <w:sz w:val="20"/>
              </w:rPr>
              <w:t>Ja</w:t>
            </w:r>
          </w:p>
        </w:tc>
        <w:tc>
          <w:tcPr>
            <w:tcW w:w="1264" w:type="dxa"/>
          </w:tcPr>
          <w:p w14:paraId="50D9CD32" w14:textId="3B0E98AF" w:rsidR="00EF36E0" w:rsidRDefault="00322603" w:rsidP="00831240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404146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7D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D47D1" w:rsidRPr="00A46EDC">
              <w:rPr>
                <w:sz w:val="20"/>
              </w:rPr>
              <w:t xml:space="preserve"> </w:t>
            </w:r>
            <w:r w:rsidR="00AD47D1">
              <w:rPr>
                <w:sz w:val="20"/>
              </w:rPr>
              <w:t>Nei</w:t>
            </w:r>
          </w:p>
        </w:tc>
      </w:tr>
      <w:tr w:rsidR="00773BA1" w14:paraId="2D38D75E" w14:textId="77777777" w:rsidTr="00CB0D81">
        <w:tc>
          <w:tcPr>
            <w:tcW w:w="624" w:type="dxa"/>
            <w:vMerge w:val="restart"/>
            <w:shd w:val="clear" w:color="auto" w:fill="DEEAF6" w:themeFill="accent5" w:themeFillTint="33"/>
          </w:tcPr>
          <w:p w14:paraId="57F77C6E" w14:textId="5B474935" w:rsidR="00773BA1" w:rsidRDefault="00773BA1">
            <w:r>
              <w:lastRenderedPageBreak/>
              <w:t>3.</w:t>
            </w:r>
            <w:r w:rsidR="002D4140">
              <w:t>3</w:t>
            </w:r>
            <w:r>
              <w:t>.</w:t>
            </w:r>
          </w:p>
        </w:tc>
        <w:tc>
          <w:tcPr>
            <w:tcW w:w="6121" w:type="dxa"/>
            <w:gridSpan w:val="3"/>
            <w:shd w:val="clear" w:color="auto" w:fill="DEEAF6" w:themeFill="accent5" w:themeFillTint="33"/>
          </w:tcPr>
          <w:p w14:paraId="4C6D6A57" w14:textId="2930A1EB" w:rsidR="00773BA1" w:rsidRDefault="00773BA1">
            <w:r w:rsidRPr="00FC2701">
              <w:rPr>
                <w:sz w:val="20"/>
                <w:szCs w:val="20"/>
              </w:rPr>
              <w:t>Benyttes det underleverandører?</w:t>
            </w:r>
          </w:p>
        </w:tc>
        <w:tc>
          <w:tcPr>
            <w:tcW w:w="1080" w:type="dxa"/>
          </w:tcPr>
          <w:p w14:paraId="179B545A" w14:textId="477F5E42" w:rsidR="00773BA1" w:rsidRDefault="00322603" w:rsidP="00831240">
            <w:pPr>
              <w:jc w:val="center"/>
            </w:pPr>
            <w:sdt>
              <w:sdtPr>
                <w:rPr>
                  <w:sz w:val="20"/>
                </w:rPr>
                <w:id w:val="-32082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BA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73BA1" w:rsidRPr="00A46EDC">
              <w:rPr>
                <w:sz w:val="20"/>
              </w:rPr>
              <w:t xml:space="preserve"> </w:t>
            </w:r>
            <w:r w:rsidR="00773BA1">
              <w:rPr>
                <w:sz w:val="20"/>
              </w:rPr>
              <w:t>Ja</w:t>
            </w:r>
          </w:p>
        </w:tc>
        <w:tc>
          <w:tcPr>
            <w:tcW w:w="1264" w:type="dxa"/>
          </w:tcPr>
          <w:p w14:paraId="1C957867" w14:textId="4DAFB116" w:rsidR="00773BA1" w:rsidRDefault="00322603" w:rsidP="00831240">
            <w:pPr>
              <w:jc w:val="center"/>
            </w:pPr>
            <w:sdt>
              <w:sdtPr>
                <w:rPr>
                  <w:sz w:val="20"/>
                </w:rPr>
                <w:id w:val="-12384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BA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73BA1" w:rsidRPr="00A46EDC">
              <w:rPr>
                <w:sz w:val="20"/>
              </w:rPr>
              <w:t xml:space="preserve"> </w:t>
            </w:r>
            <w:r w:rsidR="00773BA1">
              <w:rPr>
                <w:sz w:val="20"/>
              </w:rPr>
              <w:t>Nei</w:t>
            </w:r>
          </w:p>
        </w:tc>
      </w:tr>
      <w:tr w:rsidR="00773BA1" w14:paraId="7CB996BE" w14:textId="77777777" w:rsidTr="00CB0D81">
        <w:tc>
          <w:tcPr>
            <w:tcW w:w="624" w:type="dxa"/>
            <w:vMerge/>
            <w:shd w:val="clear" w:color="auto" w:fill="DEEAF6" w:themeFill="accent5" w:themeFillTint="33"/>
          </w:tcPr>
          <w:p w14:paraId="78AB03B7" w14:textId="77777777" w:rsidR="00773BA1" w:rsidRDefault="00773BA1" w:rsidP="00831240"/>
        </w:tc>
        <w:tc>
          <w:tcPr>
            <w:tcW w:w="8465" w:type="dxa"/>
            <w:gridSpan w:val="5"/>
          </w:tcPr>
          <w:p w14:paraId="3651D733" w14:textId="5A86F911" w:rsidR="00773BA1" w:rsidRPr="00FC2701" w:rsidRDefault="00773BA1" w:rsidP="00831240">
            <w:pPr>
              <w:rPr>
                <w:sz w:val="20"/>
                <w:szCs w:val="20"/>
              </w:rPr>
            </w:pPr>
            <w:r w:rsidRPr="00FC2701">
              <w:rPr>
                <w:i/>
                <w:iCs/>
                <w:sz w:val="20"/>
                <w:szCs w:val="20"/>
              </w:rPr>
              <w:t>Er svaret på pkt. 3.</w:t>
            </w:r>
            <w:r w:rsidR="002D4140">
              <w:rPr>
                <w:i/>
                <w:iCs/>
                <w:sz w:val="20"/>
                <w:szCs w:val="20"/>
              </w:rPr>
              <w:t>3</w:t>
            </w:r>
            <w:r w:rsidRPr="00FC2701">
              <w:rPr>
                <w:i/>
                <w:iCs/>
                <w:sz w:val="20"/>
                <w:szCs w:val="20"/>
              </w:rPr>
              <w:t>. JA gå videre til pkt. 3.</w:t>
            </w:r>
            <w:r w:rsidR="002D4140">
              <w:rPr>
                <w:i/>
                <w:iCs/>
                <w:sz w:val="20"/>
                <w:szCs w:val="20"/>
              </w:rPr>
              <w:t>4</w:t>
            </w:r>
            <w:r w:rsidRPr="00FC2701">
              <w:rPr>
                <w:i/>
                <w:iCs/>
                <w:sz w:val="20"/>
                <w:szCs w:val="20"/>
              </w:rPr>
              <w:t xml:space="preserve">. Er svaret NEI, gå videre til pkt. </w:t>
            </w:r>
            <w:r w:rsidR="007806E8">
              <w:rPr>
                <w:i/>
                <w:iCs/>
                <w:sz w:val="20"/>
                <w:szCs w:val="20"/>
              </w:rPr>
              <w:t>3.</w:t>
            </w:r>
            <w:r w:rsidR="0021013B">
              <w:rPr>
                <w:i/>
                <w:iCs/>
                <w:sz w:val="20"/>
                <w:szCs w:val="20"/>
              </w:rPr>
              <w:t>6</w:t>
            </w:r>
            <w:r w:rsidRPr="00FC2701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321434" w14:paraId="15107BC7" w14:textId="77777777" w:rsidTr="00CB0D81">
        <w:tc>
          <w:tcPr>
            <w:tcW w:w="624" w:type="dxa"/>
            <w:vMerge w:val="restart"/>
            <w:shd w:val="clear" w:color="auto" w:fill="DEEAF6" w:themeFill="accent5" w:themeFillTint="33"/>
          </w:tcPr>
          <w:p w14:paraId="44237BF5" w14:textId="45D1F88C" w:rsidR="00321434" w:rsidRDefault="00321434" w:rsidP="00831240">
            <w:r>
              <w:t>3.</w:t>
            </w:r>
            <w:r w:rsidR="0021013B">
              <w:t>4</w:t>
            </w:r>
            <w:r>
              <w:t>.</w:t>
            </w:r>
          </w:p>
        </w:tc>
        <w:tc>
          <w:tcPr>
            <w:tcW w:w="2609" w:type="dxa"/>
            <w:shd w:val="clear" w:color="auto" w:fill="DEEAF6" w:themeFill="accent5" w:themeFillTint="33"/>
          </w:tcPr>
          <w:p w14:paraId="4D86DB29" w14:textId="6AFA6AF9" w:rsidR="00321434" w:rsidRPr="00FC2701" w:rsidRDefault="00321434" w:rsidP="00831240">
            <w:pPr>
              <w:rPr>
                <w:sz w:val="20"/>
                <w:szCs w:val="20"/>
              </w:rPr>
            </w:pPr>
            <w:r w:rsidRPr="00FC2701">
              <w:rPr>
                <w:sz w:val="20"/>
                <w:szCs w:val="20"/>
              </w:rPr>
              <w:t>Navn:</w:t>
            </w:r>
          </w:p>
        </w:tc>
        <w:tc>
          <w:tcPr>
            <w:tcW w:w="1620" w:type="dxa"/>
            <w:shd w:val="clear" w:color="auto" w:fill="DEEAF6" w:themeFill="accent5" w:themeFillTint="33"/>
          </w:tcPr>
          <w:p w14:paraId="4992803F" w14:textId="757F72B5" w:rsidR="00321434" w:rsidRPr="00FC2701" w:rsidRDefault="00321434" w:rsidP="00831240">
            <w:pPr>
              <w:rPr>
                <w:sz w:val="20"/>
                <w:szCs w:val="20"/>
              </w:rPr>
            </w:pPr>
            <w:r w:rsidRPr="00FC2701">
              <w:rPr>
                <w:sz w:val="20"/>
                <w:szCs w:val="20"/>
              </w:rPr>
              <w:t>Behandlings-lokasjon (land):</w:t>
            </w:r>
          </w:p>
        </w:tc>
        <w:tc>
          <w:tcPr>
            <w:tcW w:w="1892" w:type="dxa"/>
            <w:shd w:val="clear" w:color="auto" w:fill="DEEAF6" w:themeFill="accent5" w:themeFillTint="33"/>
          </w:tcPr>
          <w:p w14:paraId="1302CAB2" w14:textId="6524C621" w:rsidR="00321434" w:rsidRPr="00FC2701" w:rsidRDefault="00321434" w:rsidP="00831240">
            <w:pPr>
              <w:rPr>
                <w:sz w:val="20"/>
                <w:szCs w:val="20"/>
              </w:rPr>
            </w:pPr>
            <w:r w:rsidRPr="00FC2701">
              <w:rPr>
                <w:sz w:val="20"/>
                <w:szCs w:val="20"/>
              </w:rPr>
              <w:t>Prosessbeskrivelse:</w:t>
            </w:r>
          </w:p>
          <w:p w14:paraId="144ECE40" w14:textId="1DAD7BB2" w:rsidR="00321434" w:rsidRPr="00FC2701" w:rsidRDefault="00321434" w:rsidP="00831240">
            <w:pPr>
              <w:rPr>
                <w:i/>
                <w:iCs/>
                <w:sz w:val="20"/>
                <w:szCs w:val="20"/>
              </w:rPr>
            </w:pPr>
            <w:r w:rsidRPr="00FC2701">
              <w:rPr>
                <w:i/>
                <w:iCs/>
                <w:sz w:val="20"/>
                <w:szCs w:val="20"/>
              </w:rPr>
              <w:t>(f.eks. datalagring, kundeservice el.)</w:t>
            </w:r>
          </w:p>
        </w:tc>
        <w:tc>
          <w:tcPr>
            <w:tcW w:w="2344" w:type="dxa"/>
            <w:gridSpan w:val="2"/>
            <w:shd w:val="clear" w:color="auto" w:fill="DEEAF6" w:themeFill="accent5" w:themeFillTint="33"/>
          </w:tcPr>
          <w:p w14:paraId="2E4B2D2A" w14:textId="60AD520E" w:rsidR="00321434" w:rsidRPr="00FC2701" w:rsidRDefault="00321434" w:rsidP="00831240">
            <w:pPr>
              <w:rPr>
                <w:sz w:val="20"/>
                <w:szCs w:val="20"/>
              </w:rPr>
            </w:pPr>
            <w:r w:rsidRPr="00FC2701">
              <w:rPr>
                <w:sz w:val="20"/>
                <w:szCs w:val="20"/>
              </w:rPr>
              <w:t>Nettside:</w:t>
            </w:r>
          </w:p>
        </w:tc>
      </w:tr>
      <w:tr w:rsidR="00321434" w14:paraId="5159D036" w14:textId="77777777" w:rsidTr="00CB0D81">
        <w:tc>
          <w:tcPr>
            <w:tcW w:w="624" w:type="dxa"/>
            <w:vMerge/>
            <w:shd w:val="clear" w:color="auto" w:fill="DEEAF6" w:themeFill="accent5" w:themeFillTint="33"/>
          </w:tcPr>
          <w:p w14:paraId="4CDE71B7" w14:textId="77777777" w:rsidR="00321434" w:rsidRDefault="00321434" w:rsidP="00831240"/>
        </w:tc>
        <w:tc>
          <w:tcPr>
            <w:tcW w:w="2609" w:type="dxa"/>
          </w:tcPr>
          <w:p w14:paraId="332614FD" w14:textId="77777777" w:rsidR="00321434" w:rsidRPr="00FC2701" w:rsidRDefault="00321434" w:rsidP="0083124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57000341" w14:textId="77777777" w:rsidR="00321434" w:rsidRPr="00FC2701" w:rsidRDefault="00321434" w:rsidP="00831240">
            <w:pPr>
              <w:rPr>
                <w:sz w:val="20"/>
                <w:szCs w:val="20"/>
              </w:rPr>
            </w:pPr>
          </w:p>
        </w:tc>
        <w:tc>
          <w:tcPr>
            <w:tcW w:w="1892" w:type="dxa"/>
          </w:tcPr>
          <w:p w14:paraId="0CBD5618" w14:textId="2FE79096" w:rsidR="00321434" w:rsidRPr="00FC2701" w:rsidRDefault="00321434" w:rsidP="00831240">
            <w:pPr>
              <w:rPr>
                <w:sz w:val="20"/>
                <w:szCs w:val="20"/>
              </w:rPr>
            </w:pPr>
          </w:p>
        </w:tc>
        <w:tc>
          <w:tcPr>
            <w:tcW w:w="2344" w:type="dxa"/>
            <w:gridSpan w:val="2"/>
          </w:tcPr>
          <w:p w14:paraId="569C9DAD" w14:textId="77777777" w:rsidR="00321434" w:rsidRPr="00FC2701" w:rsidRDefault="00321434" w:rsidP="00831240">
            <w:pPr>
              <w:rPr>
                <w:sz w:val="20"/>
                <w:szCs w:val="20"/>
              </w:rPr>
            </w:pPr>
          </w:p>
        </w:tc>
      </w:tr>
      <w:tr w:rsidR="00321434" w14:paraId="7A6CA5C1" w14:textId="77777777" w:rsidTr="00CB0D81">
        <w:tc>
          <w:tcPr>
            <w:tcW w:w="624" w:type="dxa"/>
            <w:vMerge/>
            <w:shd w:val="clear" w:color="auto" w:fill="DEEAF6" w:themeFill="accent5" w:themeFillTint="33"/>
          </w:tcPr>
          <w:p w14:paraId="0A6F4EDC" w14:textId="77777777" w:rsidR="00321434" w:rsidRDefault="00321434" w:rsidP="00831240"/>
        </w:tc>
        <w:tc>
          <w:tcPr>
            <w:tcW w:w="2609" w:type="dxa"/>
          </w:tcPr>
          <w:p w14:paraId="6B30FB1A" w14:textId="77777777" w:rsidR="00321434" w:rsidRPr="00FC2701" w:rsidRDefault="00321434" w:rsidP="0083124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511E0297" w14:textId="77777777" w:rsidR="00321434" w:rsidRPr="00FC2701" w:rsidRDefault="00321434" w:rsidP="00831240">
            <w:pPr>
              <w:rPr>
                <w:sz w:val="20"/>
                <w:szCs w:val="20"/>
              </w:rPr>
            </w:pPr>
          </w:p>
        </w:tc>
        <w:tc>
          <w:tcPr>
            <w:tcW w:w="1892" w:type="dxa"/>
          </w:tcPr>
          <w:p w14:paraId="0756354C" w14:textId="77777777" w:rsidR="00321434" w:rsidRPr="00FC2701" w:rsidRDefault="00321434" w:rsidP="00831240">
            <w:pPr>
              <w:rPr>
                <w:sz w:val="20"/>
                <w:szCs w:val="20"/>
              </w:rPr>
            </w:pPr>
          </w:p>
        </w:tc>
        <w:tc>
          <w:tcPr>
            <w:tcW w:w="2344" w:type="dxa"/>
            <w:gridSpan w:val="2"/>
          </w:tcPr>
          <w:p w14:paraId="1147614E" w14:textId="77777777" w:rsidR="00321434" w:rsidRPr="00FC2701" w:rsidRDefault="00321434" w:rsidP="00831240">
            <w:pPr>
              <w:rPr>
                <w:sz w:val="20"/>
                <w:szCs w:val="20"/>
              </w:rPr>
            </w:pPr>
          </w:p>
        </w:tc>
      </w:tr>
      <w:tr w:rsidR="00321434" w14:paraId="68CD7271" w14:textId="77777777" w:rsidTr="00CB0D81">
        <w:tc>
          <w:tcPr>
            <w:tcW w:w="624" w:type="dxa"/>
            <w:vMerge/>
            <w:shd w:val="clear" w:color="auto" w:fill="DEEAF6" w:themeFill="accent5" w:themeFillTint="33"/>
          </w:tcPr>
          <w:p w14:paraId="4E0C882A" w14:textId="77777777" w:rsidR="00321434" w:rsidRDefault="00321434" w:rsidP="00831240"/>
        </w:tc>
        <w:tc>
          <w:tcPr>
            <w:tcW w:w="2609" w:type="dxa"/>
          </w:tcPr>
          <w:p w14:paraId="51D088E6" w14:textId="77777777" w:rsidR="00321434" w:rsidRPr="00FC2701" w:rsidRDefault="00321434" w:rsidP="0083124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4820D0FF" w14:textId="77777777" w:rsidR="00321434" w:rsidRPr="00FC2701" w:rsidRDefault="00321434" w:rsidP="00831240">
            <w:pPr>
              <w:rPr>
                <w:sz w:val="20"/>
                <w:szCs w:val="20"/>
              </w:rPr>
            </w:pPr>
          </w:p>
        </w:tc>
        <w:tc>
          <w:tcPr>
            <w:tcW w:w="1892" w:type="dxa"/>
          </w:tcPr>
          <w:p w14:paraId="2DFEA0A1" w14:textId="77777777" w:rsidR="00321434" w:rsidRPr="00FC2701" w:rsidRDefault="00321434" w:rsidP="00831240">
            <w:pPr>
              <w:rPr>
                <w:sz w:val="20"/>
                <w:szCs w:val="20"/>
              </w:rPr>
            </w:pPr>
          </w:p>
        </w:tc>
        <w:tc>
          <w:tcPr>
            <w:tcW w:w="2344" w:type="dxa"/>
            <w:gridSpan w:val="2"/>
          </w:tcPr>
          <w:p w14:paraId="1C64F9BC" w14:textId="77777777" w:rsidR="00321434" w:rsidRPr="00FC2701" w:rsidRDefault="00321434" w:rsidP="00831240">
            <w:pPr>
              <w:rPr>
                <w:sz w:val="20"/>
                <w:szCs w:val="20"/>
              </w:rPr>
            </w:pPr>
          </w:p>
        </w:tc>
      </w:tr>
      <w:tr w:rsidR="00321434" w14:paraId="150503F7" w14:textId="77777777" w:rsidTr="00CB0D81">
        <w:tc>
          <w:tcPr>
            <w:tcW w:w="624" w:type="dxa"/>
            <w:vMerge/>
            <w:shd w:val="clear" w:color="auto" w:fill="DEEAF6" w:themeFill="accent5" w:themeFillTint="33"/>
          </w:tcPr>
          <w:p w14:paraId="67B51AF3" w14:textId="77777777" w:rsidR="00321434" w:rsidRDefault="00321434" w:rsidP="00831240"/>
        </w:tc>
        <w:tc>
          <w:tcPr>
            <w:tcW w:w="2609" w:type="dxa"/>
          </w:tcPr>
          <w:p w14:paraId="29D7C88D" w14:textId="77777777" w:rsidR="00321434" w:rsidRPr="00FC2701" w:rsidRDefault="00321434" w:rsidP="0083124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56358EC1" w14:textId="77777777" w:rsidR="00321434" w:rsidRPr="00FC2701" w:rsidRDefault="00321434" w:rsidP="00831240">
            <w:pPr>
              <w:rPr>
                <w:sz w:val="20"/>
                <w:szCs w:val="20"/>
              </w:rPr>
            </w:pPr>
          </w:p>
        </w:tc>
        <w:tc>
          <w:tcPr>
            <w:tcW w:w="1892" w:type="dxa"/>
          </w:tcPr>
          <w:p w14:paraId="5FB27188" w14:textId="77777777" w:rsidR="00321434" w:rsidRPr="00FC2701" w:rsidRDefault="00321434" w:rsidP="00831240">
            <w:pPr>
              <w:rPr>
                <w:sz w:val="20"/>
                <w:szCs w:val="20"/>
              </w:rPr>
            </w:pPr>
          </w:p>
        </w:tc>
        <w:tc>
          <w:tcPr>
            <w:tcW w:w="2344" w:type="dxa"/>
            <w:gridSpan w:val="2"/>
          </w:tcPr>
          <w:p w14:paraId="5BBA4C11" w14:textId="77777777" w:rsidR="00321434" w:rsidRPr="00FC2701" w:rsidRDefault="00321434" w:rsidP="00831240">
            <w:pPr>
              <w:rPr>
                <w:sz w:val="20"/>
                <w:szCs w:val="20"/>
              </w:rPr>
            </w:pPr>
          </w:p>
        </w:tc>
      </w:tr>
      <w:tr w:rsidR="00321434" w14:paraId="5950D820" w14:textId="77777777" w:rsidTr="00CB0D81">
        <w:tc>
          <w:tcPr>
            <w:tcW w:w="624" w:type="dxa"/>
            <w:vMerge/>
            <w:shd w:val="clear" w:color="auto" w:fill="DEEAF6" w:themeFill="accent5" w:themeFillTint="33"/>
          </w:tcPr>
          <w:p w14:paraId="1070562D" w14:textId="77777777" w:rsidR="00321434" w:rsidRDefault="00321434" w:rsidP="00831240"/>
        </w:tc>
        <w:tc>
          <w:tcPr>
            <w:tcW w:w="2609" w:type="dxa"/>
          </w:tcPr>
          <w:p w14:paraId="40A6BEE2" w14:textId="77777777" w:rsidR="00321434" w:rsidRPr="00FC2701" w:rsidRDefault="00321434" w:rsidP="0083124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57F5C954" w14:textId="77777777" w:rsidR="00321434" w:rsidRPr="00FC2701" w:rsidRDefault="00321434" w:rsidP="00831240">
            <w:pPr>
              <w:rPr>
                <w:sz w:val="20"/>
                <w:szCs w:val="20"/>
              </w:rPr>
            </w:pPr>
          </w:p>
        </w:tc>
        <w:tc>
          <w:tcPr>
            <w:tcW w:w="1892" w:type="dxa"/>
          </w:tcPr>
          <w:p w14:paraId="0B398492" w14:textId="77777777" w:rsidR="00321434" w:rsidRPr="00FC2701" w:rsidRDefault="00321434" w:rsidP="00831240">
            <w:pPr>
              <w:rPr>
                <w:sz w:val="20"/>
                <w:szCs w:val="20"/>
              </w:rPr>
            </w:pPr>
          </w:p>
        </w:tc>
        <w:tc>
          <w:tcPr>
            <w:tcW w:w="2344" w:type="dxa"/>
            <w:gridSpan w:val="2"/>
          </w:tcPr>
          <w:p w14:paraId="389F7B7A" w14:textId="77777777" w:rsidR="00321434" w:rsidRPr="00FC2701" w:rsidRDefault="00321434" w:rsidP="00831240">
            <w:pPr>
              <w:rPr>
                <w:sz w:val="20"/>
                <w:szCs w:val="20"/>
              </w:rPr>
            </w:pPr>
          </w:p>
        </w:tc>
      </w:tr>
      <w:tr w:rsidR="00CB0D81" w14:paraId="1E762EEF" w14:textId="77777777" w:rsidTr="00CB0D81">
        <w:tc>
          <w:tcPr>
            <w:tcW w:w="624" w:type="dxa"/>
            <w:vMerge w:val="restart"/>
            <w:shd w:val="clear" w:color="auto" w:fill="DEEAF6" w:themeFill="accent5" w:themeFillTint="33"/>
          </w:tcPr>
          <w:p w14:paraId="7D7F2F22" w14:textId="3D552F0F" w:rsidR="00CB0D81" w:rsidRDefault="00CB0D81" w:rsidP="00831240">
            <w:r>
              <w:t>3.</w:t>
            </w:r>
            <w:r w:rsidR="0021013B">
              <w:t>5</w:t>
            </w:r>
            <w:r>
              <w:t>.</w:t>
            </w:r>
          </w:p>
        </w:tc>
        <w:tc>
          <w:tcPr>
            <w:tcW w:w="6121" w:type="dxa"/>
            <w:gridSpan w:val="3"/>
            <w:shd w:val="clear" w:color="auto" w:fill="DEEAF6" w:themeFill="accent5" w:themeFillTint="33"/>
          </w:tcPr>
          <w:p w14:paraId="04D2182D" w14:textId="1A9A181C" w:rsidR="00CB0D81" w:rsidRPr="00FC2701" w:rsidRDefault="00CB0D81" w:rsidP="00831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Hvilke</w:t>
            </w:r>
            <w:r w:rsidR="0021013B">
              <w:rPr>
                <w:sz w:val="20"/>
                <w:szCs w:val="20"/>
              </w:rPr>
              <w:t xml:space="preserve"> personopplysninger</w:t>
            </w:r>
            <w:r w:rsidR="00453272">
              <w:rPr>
                <w:sz w:val="20"/>
                <w:szCs w:val="20"/>
              </w:rPr>
              <w:t xml:space="preserve"> som behandles</w:t>
            </w:r>
            <w:r>
              <w:rPr>
                <w:sz w:val="20"/>
                <w:szCs w:val="20"/>
              </w:rPr>
              <w:t xml:space="preserve"> har underleverandører tilgang til?</w:t>
            </w:r>
          </w:p>
        </w:tc>
        <w:tc>
          <w:tcPr>
            <w:tcW w:w="1080" w:type="dxa"/>
          </w:tcPr>
          <w:p w14:paraId="7B0718E5" w14:textId="1E780601" w:rsidR="00CB0D81" w:rsidRPr="00FC2701" w:rsidRDefault="00322603" w:rsidP="0083124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id w:val="-86775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D8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B0D81" w:rsidRPr="00A46EDC">
              <w:rPr>
                <w:sz w:val="20"/>
              </w:rPr>
              <w:t xml:space="preserve"> </w:t>
            </w:r>
            <w:r w:rsidR="00CB0D81">
              <w:rPr>
                <w:sz w:val="20"/>
              </w:rPr>
              <w:t>All data</w:t>
            </w:r>
          </w:p>
        </w:tc>
        <w:tc>
          <w:tcPr>
            <w:tcW w:w="1264" w:type="dxa"/>
          </w:tcPr>
          <w:p w14:paraId="0AF61AFE" w14:textId="474B5087" w:rsidR="00CB0D81" w:rsidRPr="00FC2701" w:rsidRDefault="00322603" w:rsidP="0083124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id w:val="20253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D8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B0D81" w:rsidRPr="00A46EDC">
              <w:rPr>
                <w:sz w:val="20"/>
              </w:rPr>
              <w:t xml:space="preserve"> </w:t>
            </w:r>
            <w:r w:rsidR="00CB0D81">
              <w:rPr>
                <w:sz w:val="20"/>
              </w:rPr>
              <w:t>Noe data</w:t>
            </w:r>
          </w:p>
        </w:tc>
      </w:tr>
      <w:tr w:rsidR="00CB0D81" w14:paraId="5B8670E9" w14:textId="77777777" w:rsidTr="00B8778B">
        <w:tc>
          <w:tcPr>
            <w:tcW w:w="624" w:type="dxa"/>
            <w:vMerge/>
            <w:shd w:val="clear" w:color="auto" w:fill="DEEAF6" w:themeFill="accent5" w:themeFillTint="33"/>
          </w:tcPr>
          <w:p w14:paraId="09F679AA" w14:textId="77777777" w:rsidR="00CB0D81" w:rsidRDefault="00CB0D81" w:rsidP="00831240"/>
        </w:tc>
        <w:tc>
          <w:tcPr>
            <w:tcW w:w="8465" w:type="dxa"/>
            <w:gridSpan w:val="5"/>
          </w:tcPr>
          <w:p w14:paraId="7DCB10CA" w14:textId="3C64D5BE" w:rsidR="00CB0D81" w:rsidRDefault="00CB0D81" w:rsidP="00CB0D81">
            <w:pPr>
              <w:rPr>
                <w:sz w:val="20"/>
                <w:szCs w:val="20"/>
              </w:rPr>
            </w:pPr>
            <w:r w:rsidRPr="00321434">
              <w:rPr>
                <w:sz w:val="20"/>
                <w:szCs w:val="20"/>
                <w:u w:val="single"/>
              </w:rPr>
              <w:t xml:space="preserve">Er svaret på pkt. </w:t>
            </w:r>
            <w:r>
              <w:rPr>
                <w:sz w:val="20"/>
                <w:szCs w:val="20"/>
                <w:u w:val="single"/>
              </w:rPr>
              <w:t>3</w:t>
            </w:r>
            <w:r w:rsidRPr="00321434">
              <w:rPr>
                <w:sz w:val="20"/>
                <w:szCs w:val="20"/>
                <w:u w:val="single"/>
              </w:rPr>
              <w:t>.</w:t>
            </w:r>
            <w:r w:rsidR="0021013B">
              <w:rPr>
                <w:sz w:val="20"/>
                <w:szCs w:val="20"/>
                <w:u w:val="single"/>
              </w:rPr>
              <w:t>5</w:t>
            </w:r>
            <w:r>
              <w:rPr>
                <w:sz w:val="20"/>
                <w:szCs w:val="20"/>
                <w:u w:val="single"/>
              </w:rPr>
              <w:t>.</w:t>
            </w:r>
            <w:r w:rsidRPr="00321434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NOE DATA</w:t>
            </w:r>
            <w:r w:rsidRPr="00321434">
              <w:rPr>
                <w:sz w:val="20"/>
                <w:szCs w:val="20"/>
                <w:u w:val="single"/>
              </w:rPr>
              <w:t>, utdyp her</w:t>
            </w:r>
            <w:r w:rsidRPr="00321434">
              <w:rPr>
                <w:sz w:val="20"/>
                <w:szCs w:val="20"/>
              </w:rPr>
              <w:t>:</w:t>
            </w:r>
          </w:p>
          <w:p w14:paraId="47106884" w14:textId="77777777" w:rsidR="00CB0D81" w:rsidRDefault="00CB0D81" w:rsidP="00831240">
            <w:pPr>
              <w:rPr>
                <w:sz w:val="20"/>
              </w:rPr>
            </w:pPr>
          </w:p>
        </w:tc>
      </w:tr>
      <w:tr w:rsidR="005E5776" w14:paraId="6B2F616F" w14:textId="77777777" w:rsidTr="00B96FB1">
        <w:tc>
          <w:tcPr>
            <w:tcW w:w="624" w:type="dxa"/>
            <w:vMerge w:val="restart"/>
            <w:shd w:val="clear" w:color="auto" w:fill="DEEAF6" w:themeFill="accent5" w:themeFillTint="33"/>
          </w:tcPr>
          <w:p w14:paraId="02CBF455" w14:textId="08E542B4" w:rsidR="005E5776" w:rsidRDefault="005E5776" w:rsidP="005E5776">
            <w:r>
              <w:t>3.6.</w:t>
            </w:r>
          </w:p>
        </w:tc>
        <w:tc>
          <w:tcPr>
            <w:tcW w:w="6121" w:type="dxa"/>
            <w:gridSpan w:val="3"/>
            <w:shd w:val="clear" w:color="auto" w:fill="DEEAF6" w:themeFill="accent5" w:themeFillTint="33"/>
          </w:tcPr>
          <w:p w14:paraId="65690870" w14:textId="3CE874DF" w:rsidR="005E5776" w:rsidRPr="00B76992" w:rsidRDefault="005E5776" w:rsidP="005E5776">
            <w:pPr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Opplyser leverandøren (databehandleren) </w:t>
            </w:r>
            <w:r w:rsidR="002E1B25">
              <w:rPr>
                <w:sz w:val="20"/>
                <w:szCs w:val="20"/>
              </w:rPr>
              <w:t xml:space="preserve">om forhold </w:t>
            </w:r>
            <w:r>
              <w:rPr>
                <w:sz w:val="20"/>
                <w:szCs w:val="20"/>
              </w:rPr>
              <w:t>som tilsier at det foregår dataoverføringer til tredjeparter (</w:t>
            </w:r>
            <w:r w:rsidR="002E1B25">
              <w:rPr>
                <w:sz w:val="20"/>
                <w:szCs w:val="20"/>
              </w:rPr>
              <w:t xml:space="preserve">ev. </w:t>
            </w:r>
            <w:r>
              <w:rPr>
                <w:sz w:val="20"/>
                <w:szCs w:val="20"/>
              </w:rPr>
              <w:t>underleverandører), hvor formålet med overføringen ikke samsvarer med OsloMet (behandlingsansvarlig) sitt behandlingsformål (se pkt. 2.9.)?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i/>
                <w:iCs/>
                <w:sz w:val="20"/>
                <w:szCs w:val="20"/>
              </w:rPr>
              <w:t>F.eks. overføring til virksomheter som utfører analyser, statistikk el.</w:t>
            </w:r>
          </w:p>
        </w:tc>
        <w:tc>
          <w:tcPr>
            <w:tcW w:w="1080" w:type="dxa"/>
          </w:tcPr>
          <w:p w14:paraId="0975AD4D" w14:textId="0DFE6DB0" w:rsidR="005E5776" w:rsidRDefault="00322603" w:rsidP="005E5776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16508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B2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5776" w:rsidRPr="00A46EDC">
              <w:rPr>
                <w:sz w:val="20"/>
              </w:rPr>
              <w:t xml:space="preserve"> </w:t>
            </w:r>
            <w:r w:rsidR="005E5776">
              <w:rPr>
                <w:sz w:val="20"/>
              </w:rPr>
              <w:t>Ja</w:t>
            </w:r>
          </w:p>
        </w:tc>
        <w:tc>
          <w:tcPr>
            <w:tcW w:w="1264" w:type="dxa"/>
          </w:tcPr>
          <w:p w14:paraId="028609B7" w14:textId="72B494C8" w:rsidR="005E5776" w:rsidRDefault="00322603" w:rsidP="005E5776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175758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77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5776" w:rsidRPr="00A46EDC">
              <w:rPr>
                <w:sz w:val="20"/>
              </w:rPr>
              <w:t xml:space="preserve"> </w:t>
            </w:r>
            <w:r w:rsidR="005E5776">
              <w:rPr>
                <w:sz w:val="20"/>
              </w:rPr>
              <w:t>Nei</w:t>
            </w:r>
          </w:p>
        </w:tc>
      </w:tr>
      <w:tr w:rsidR="005E5776" w14:paraId="6990A14C" w14:textId="77777777" w:rsidTr="005E5776">
        <w:tc>
          <w:tcPr>
            <w:tcW w:w="624" w:type="dxa"/>
            <w:vMerge/>
            <w:shd w:val="clear" w:color="auto" w:fill="DEEAF6" w:themeFill="accent5" w:themeFillTint="33"/>
          </w:tcPr>
          <w:p w14:paraId="2FE16931" w14:textId="77777777" w:rsidR="005E5776" w:rsidRDefault="005E5776" w:rsidP="005E5776"/>
        </w:tc>
        <w:tc>
          <w:tcPr>
            <w:tcW w:w="8465" w:type="dxa"/>
            <w:gridSpan w:val="5"/>
            <w:shd w:val="clear" w:color="auto" w:fill="auto"/>
          </w:tcPr>
          <w:p w14:paraId="204D5AF5" w14:textId="77777777" w:rsidR="005E5776" w:rsidRPr="009D62CF" w:rsidRDefault="005E5776" w:rsidP="005E5776">
            <w:pPr>
              <w:rPr>
                <w:sz w:val="20"/>
                <w:u w:val="single"/>
              </w:rPr>
            </w:pPr>
            <w:r w:rsidRPr="009D62CF">
              <w:rPr>
                <w:sz w:val="20"/>
                <w:u w:val="single"/>
              </w:rPr>
              <w:t>Utdyp nærmere, ved behov:</w:t>
            </w:r>
          </w:p>
          <w:p w14:paraId="2BFED07A" w14:textId="77777777" w:rsidR="005E5776" w:rsidRDefault="005E5776" w:rsidP="005E5776">
            <w:pPr>
              <w:jc w:val="center"/>
              <w:rPr>
                <w:sz w:val="20"/>
              </w:rPr>
            </w:pPr>
          </w:p>
        </w:tc>
      </w:tr>
      <w:tr w:rsidR="005E5776" w14:paraId="18D6CCA5" w14:textId="77777777" w:rsidTr="00B96FB1">
        <w:tc>
          <w:tcPr>
            <w:tcW w:w="624" w:type="dxa"/>
            <w:vMerge w:val="restart"/>
            <w:shd w:val="clear" w:color="auto" w:fill="DEEAF6" w:themeFill="accent5" w:themeFillTint="33"/>
          </w:tcPr>
          <w:p w14:paraId="245B6A54" w14:textId="4E53593F" w:rsidR="005E5776" w:rsidRDefault="005E5776" w:rsidP="005E5776">
            <w:r>
              <w:t>3.</w:t>
            </w:r>
            <w:r w:rsidR="002E1B25">
              <w:t>7</w:t>
            </w:r>
            <w:r>
              <w:t>.</w:t>
            </w:r>
          </w:p>
        </w:tc>
        <w:tc>
          <w:tcPr>
            <w:tcW w:w="6121" w:type="dxa"/>
            <w:gridSpan w:val="3"/>
            <w:shd w:val="clear" w:color="auto" w:fill="DEEAF6" w:themeFill="accent5" w:themeFillTint="33"/>
          </w:tcPr>
          <w:p w14:paraId="5443CE52" w14:textId="77777777" w:rsidR="005E5776" w:rsidRDefault="005E5776" w:rsidP="005E57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dataflyten tydelig og klargjort? </w:t>
            </w:r>
          </w:p>
          <w:p w14:paraId="55335A82" w14:textId="384543B8" w:rsidR="005E5776" w:rsidRDefault="005E5776" w:rsidP="005E57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CF595A">
              <w:rPr>
                <w:i/>
                <w:iCs/>
                <w:sz w:val="20"/>
                <w:szCs w:val="20"/>
              </w:rPr>
              <w:t>Dette gjelder hvordan dataene flyter/forflyttes i IT-systemet/tjenesten, ev. mellom leverandør og underleverandør(er).</w:t>
            </w:r>
          </w:p>
        </w:tc>
        <w:tc>
          <w:tcPr>
            <w:tcW w:w="1080" w:type="dxa"/>
          </w:tcPr>
          <w:p w14:paraId="2E24014C" w14:textId="4BFF0549" w:rsidR="005E5776" w:rsidRDefault="00322603" w:rsidP="005E5776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517627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77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5776" w:rsidRPr="00A46EDC">
              <w:rPr>
                <w:sz w:val="20"/>
              </w:rPr>
              <w:t xml:space="preserve"> </w:t>
            </w:r>
            <w:r w:rsidR="005E5776">
              <w:rPr>
                <w:sz w:val="20"/>
              </w:rPr>
              <w:t>Ja</w:t>
            </w:r>
          </w:p>
        </w:tc>
        <w:tc>
          <w:tcPr>
            <w:tcW w:w="1264" w:type="dxa"/>
          </w:tcPr>
          <w:p w14:paraId="365292CE" w14:textId="40FDDDFB" w:rsidR="005E5776" w:rsidRDefault="00322603" w:rsidP="005E5776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586502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77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5776" w:rsidRPr="00A46EDC">
              <w:rPr>
                <w:sz w:val="20"/>
              </w:rPr>
              <w:t xml:space="preserve"> </w:t>
            </w:r>
            <w:r w:rsidR="005E5776">
              <w:rPr>
                <w:sz w:val="20"/>
              </w:rPr>
              <w:t>Nei</w:t>
            </w:r>
          </w:p>
        </w:tc>
      </w:tr>
      <w:tr w:rsidR="005E5776" w:rsidRPr="00BB3C7B" w14:paraId="61B2DBF2" w14:textId="77777777" w:rsidTr="00490CF7">
        <w:tc>
          <w:tcPr>
            <w:tcW w:w="624" w:type="dxa"/>
            <w:vMerge/>
            <w:shd w:val="clear" w:color="auto" w:fill="DEEAF6" w:themeFill="accent5" w:themeFillTint="33"/>
          </w:tcPr>
          <w:p w14:paraId="03758753" w14:textId="77777777" w:rsidR="005E5776" w:rsidRDefault="005E5776" w:rsidP="005E5776"/>
        </w:tc>
        <w:tc>
          <w:tcPr>
            <w:tcW w:w="8465" w:type="dxa"/>
            <w:gridSpan w:val="5"/>
            <w:shd w:val="clear" w:color="auto" w:fill="auto"/>
          </w:tcPr>
          <w:p w14:paraId="4F2AA4D3" w14:textId="77777777" w:rsidR="005E5776" w:rsidRPr="00490CF7" w:rsidRDefault="005E5776" w:rsidP="005E5776">
            <w:pPr>
              <w:rPr>
                <w:sz w:val="20"/>
                <w:szCs w:val="20"/>
                <w:u w:val="single"/>
              </w:rPr>
            </w:pPr>
            <w:r w:rsidRPr="00490CF7">
              <w:rPr>
                <w:sz w:val="20"/>
                <w:szCs w:val="20"/>
                <w:u w:val="single"/>
              </w:rPr>
              <w:t>Dersom det er behov for filoverføringer, integrasjoner el., spesifiser her:</w:t>
            </w:r>
          </w:p>
          <w:p w14:paraId="4ED5232A" w14:textId="25F1FAAE" w:rsidR="005E5776" w:rsidRPr="00BB3C7B" w:rsidRDefault="005E5776" w:rsidP="005E5776">
            <w:pPr>
              <w:rPr>
                <w:sz w:val="20"/>
              </w:rPr>
            </w:pPr>
          </w:p>
        </w:tc>
      </w:tr>
    </w:tbl>
    <w:p w14:paraId="372107E9" w14:textId="77777777" w:rsidR="00555475" w:rsidRDefault="00555475">
      <w:pPr>
        <w:rPr>
          <w:b/>
          <w:bCs/>
          <w:color w:val="2E74B5" w:themeColor="accent5" w:themeShade="BF"/>
          <w:sz w:val="28"/>
          <w:szCs w:val="28"/>
        </w:rPr>
      </w:pPr>
    </w:p>
    <w:p w14:paraId="36474205" w14:textId="7E9EE242" w:rsidR="00321434" w:rsidRPr="00321434" w:rsidRDefault="004877FA">
      <w:pPr>
        <w:rPr>
          <w:b/>
          <w:bCs/>
          <w:color w:val="2E74B5" w:themeColor="accent5" w:themeShade="BF"/>
          <w:sz w:val="20"/>
          <w:szCs w:val="20"/>
        </w:rPr>
      </w:pPr>
      <w:bookmarkStart w:id="3" w:name="_Toc146227777"/>
      <w:r w:rsidRPr="00C830C8">
        <w:rPr>
          <w:rStyle w:val="Overskrift1Tegn"/>
          <w:rFonts w:cstheme="minorHAnsi"/>
          <w:color w:val="2E74B5" w:themeColor="accent5" w:themeShade="BF"/>
          <w:szCs w:val="28"/>
        </w:rPr>
        <w:t>4</w:t>
      </w:r>
      <w:r w:rsidR="00321434" w:rsidRPr="00C830C8">
        <w:rPr>
          <w:rStyle w:val="Overskrift1Tegn"/>
          <w:rFonts w:cstheme="minorHAnsi"/>
          <w:color w:val="2E74B5" w:themeColor="accent5" w:themeShade="BF"/>
          <w:szCs w:val="28"/>
        </w:rPr>
        <w:t>. Tredjeland* og jurisdiksjon</w:t>
      </w:r>
      <w:bookmarkEnd w:id="3"/>
      <w:r w:rsidR="00321434" w:rsidRPr="00C830C8">
        <w:rPr>
          <w:b/>
          <w:bCs/>
          <w:color w:val="2E74B5" w:themeColor="accent5" w:themeShade="BF"/>
          <w:sz w:val="24"/>
          <w:szCs w:val="24"/>
        </w:rPr>
        <w:t xml:space="preserve"> </w:t>
      </w:r>
      <w:r w:rsidR="00321434">
        <w:rPr>
          <w:b/>
          <w:bCs/>
          <w:color w:val="2E74B5" w:themeColor="accent5" w:themeShade="BF"/>
          <w:sz w:val="28"/>
          <w:szCs w:val="28"/>
        </w:rPr>
        <w:br/>
      </w:r>
      <w:r w:rsidR="00321434">
        <w:rPr>
          <w:b/>
          <w:bCs/>
          <w:color w:val="2E74B5" w:themeColor="accent5" w:themeShade="BF"/>
          <w:sz w:val="20"/>
          <w:szCs w:val="20"/>
        </w:rPr>
        <w:t>*Land utenfor EU/EØS. F.eks. USA.</w:t>
      </w:r>
    </w:p>
    <w:tbl>
      <w:tblPr>
        <w:tblStyle w:val="Tabellrutenett"/>
        <w:tblW w:w="9062" w:type="dxa"/>
        <w:tblLook w:val="04A0" w:firstRow="1" w:lastRow="0" w:firstColumn="1" w:lastColumn="0" w:noHBand="0" w:noVBand="1"/>
      </w:tblPr>
      <w:tblGrid>
        <w:gridCol w:w="623"/>
        <w:gridCol w:w="5762"/>
        <w:gridCol w:w="630"/>
        <w:gridCol w:w="810"/>
        <w:gridCol w:w="1237"/>
      </w:tblGrid>
      <w:tr w:rsidR="00CC653C" w14:paraId="1ECFE255" w14:textId="431EA1B3" w:rsidTr="0068057F">
        <w:tc>
          <w:tcPr>
            <w:tcW w:w="623" w:type="dxa"/>
            <w:vMerge w:val="restart"/>
            <w:shd w:val="clear" w:color="auto" w:fill="DEEAF6" w:themeFill="accent5" w:themeFillTint="33"/>
          </w:tcPr>
          <w:p w14:paraId="42F11AB9" w14:textId="43145088" w:rsidR="00CC653C" w:rsidRDefault="00CC653C">
            <w:r>
              <w:t>4.1.</w:t>
            </w:r>
          </w:p>
        </w:tc>
        <w:tc>
          <w:tcPr>
            <w:tcW w:w="5762" w:type="dxa"/>
            <w:shd w:val="clear" w:color="auto" w:fill="DEEAF6" w:themeFill="accent5" w:themeFillTint="33"/>
          </w:tcPr>
          <w:p w14:paraId="44672FCB" w14:textId="77777777" w:rsidR="00D31AFA" w:rsidRDefault="00CC653C">
            <w:pPr>
              <w:rPr>
                <w:sz w:val="20"/>
                <w:szCs w:val="20"/>
              </w:rPr>
            </w:pPr>
            <w:r w:rsidRPr="00321434">
              <w:rPr>
                <w:sz w:val="20"/>
                <w:szCs w:val="20"/>
              </w:rPr>
              <w:t>Er leverandøren eller underleverandør(er) etablert i tredjeland, men har etablert datalagringssenter i Europa og er dermed underlagt europeisk lovgivning?</w:t>
            </w:r>
          </w:p>
          <w:p w14:paraId="038ECCFF" w14:textId="206B0338" w:rsidR="00CC653C" w:rsidRDefault="00CC653C">
            <w:pPr>
              <w:rPr>
                <w:i/>
                <w:iCs/>
                <w:sz w:val="20"/>
                <w:szCs w:val="20"/>
              </w:rPr>
            </w:pPr>
            <w:r w:rsidRPr="00321434">
              <w:rPr>
                <w:sz w:val="20"/>
                <w:szCs w:val="20"/>
              </w:rPr>
              <w:br/>
            </w:r>
            <w:r w:rsidRPr="00321434">
              <w:rPr>
                <w:i/>
                <w:iCs/>
                <w:sz w:val="20"/>
                <w:szCs w:val="20"/>
              </w:rPr>
              <w:t>F</w:t>
            </w:r>
            <w:r>
              <w:rPr>
                <w:i/>
                <w:iCs/>
                <w:sz w:val="20"/>
                <w:szCs w:val="20"/>
              </w:rPr>
              <w:t>or eksempel</w:t>
            </w:r>
            <w:r w:rsidRPr="00321434">
              <w:rPr>
                <w:i/>
                <w:iCs/>
                <w:sz w:val="20"/>
                <w:szCs w:val="20"/>
              </w:rPr>
              <w:t>:</w:t>
            </w:r>
          </w:p>
          <w:p w14:paraId="369B15D5" w14:textId="185B15ED" w:rsidR="00CC653C" w:rsidRPr="00321434" w:rsidRDefault="00CC653C">
            <w:pPr>
              <w:rPr>
                <w:sz w:val="20"/>
                <w:szCs w:val="20"/>
              </w:rPr>
            </w:pPr>
            <w:r w:rsidRPr="00321434">
              <w:rPr>
                <w:i/>
                <w:iCs/>
                <w:sz w:val="20"/>
                <w:szCs w:val="20"/>
              </w:rPr>
              <w:t>Amerikansk underleverandør. Etablert datalagringssenter i Nederland. Underlagt nederlandsk lovgivning (inkl. GDPR).</w:t>
            </w:r>
          </w:p>
        </w:tc>
        <w:tc>
          <w:tcPr>
            <w:tcW w:w="630" w:type="dxa"/>
          </w:tcPr>
          <w:p w14:paraId="76A1520F" w14:textId="431C3B9E" w:rsidR="00CC653C" w:rsidRDefault="00322603" w:rsidP="00321434">
            <w:pPr>
              <w:jc w:val="center"/>
            </w:pPr>
            <w:sdt>
              <w:sdtPr>
                <w:rPr>
                  <w:sz w:val="20"/>
                </w:rPr>
                <w:id w:val="-1872061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53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C653C" w:rsidRPr="00A46EDC">
              <w:rPr>
                <w:sz w:val="20"/>
              </w:rPr>
              <w:t xml:space="preserve"> </w:t>
            </w:r>
            <w:r w:rsidR="00CC653C">
              <w:rPr>
                <w:sz w:val="20"/>
              </w:rPr>
              <w:t>Ja</w:t>
            </w:r>
          </w:p>
        </w:tc>
        <w:tc>
          <w:tcPr>
            <w:tcW w:w="810" w:type="dxa"/>
          </w:tcPr>
          <w:p w14:paraId="25D606CE" w14:textId="1487325F" w:rsidR="00CC653C" w:rsidRDefault="00322603" w:rsidP="00321434">
            <w:pPr>
              <w:jc w:val="center"/>
            </w:pPr>
            <w:sdt>
              <w:sdtPr>
                <w:rPr>
                  <w:sz w:val="20"/>
                </w:rPr>
                <w:id w:val="1360935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53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C653C" w:rsidRPr="00A46EDC">
              <w:rPr>
                <w:sz w:val="20"/>
              </w:rPr>
              <w:t xml:space="preserve"> </w:t>
            </w:r>
            <w:r w:rsidR="00CC653C">
              <w:rPr>
                <w:sz w:val="20"/>
              </w:rPr>
              <w:t>Nei</w:t>
            </w:r>
          </w:p>
        </w:tc>
        <w:tc>
          <w:tcPr>
            <w:tcW w:w="1237" w:type="dxa"/>
          </w:tcPr>
          <w:p w14:paraId="03BEEF3F" w14:textId="5F32F51A" w:rsidR="001235B0" w:rsidRDefault="00322603" w:rsidP="00D31AFA">
            <w:pPr>
              <w:jc w:val="right"/>
              <w:rPr>
                <w:sz w:val="20"/>
              </w:rPr>
            </w:pPr>
            <w:sdt>
              <w:sdtPr>
                <w:rPr>
                  <w:sz w:val="20"/>
                </w:rPr>
                <w:id w:val="-689916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57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8057F" w:rsidRPr="00A46EDC">
              <w:rPr>
                <w:sz w:val="20"/>
              </w:rPr>
              <w:t xml:space="preserve"> </w:t>
            </w:r>
            <w:r w:rsidR="001235B0">
              <w:rPr>
                <w:sz w:val="20"/>
              </w:rPr>
              <w:t xml:space="preserve">Opplyses </w:t>
            </w:r>
          </w:p>
          <w:p w14:paraId="092E3662" w14:textId="75A63151" w:rsidR="00CC653C" w:rsidRDefault="001235B0" w:rsidP="00D31AFA">
            <w:pPr>
              <w:jc w:val="right"/>
              <w:rPr>
                <w:sz w:val="20"/>
              </w:rPr>
            </w:pPr>
            <w:r>
              <w:rPr>
                <w:sz w:val="20"/>
              </w:rPr>
              <w:t>ikke om</w:t>
            </w:r>
          </w:p>
        </w:tc>
      </w:tr>
      <w:tr w:rsidR="00D31AFA" w14:paraId="60A66697" w14:textId="258BCECD">
        <w:tc>
          <w:tcPr>
            <w:tcW w:w="623" w:type="dxa"/>
            <w:vMerge/>
            <w:shd w:val="clear" w:color="auto" w:fill="DEEAF6" w:themeFill="accent5" w:themeFillTint="33"/>
          </w:tcPr>
          <w:p w14:paraId="282A9406" w14:textId="77777777" w:rsidR="00D31AFA" w:rsidRDefault="00D31AFA"/>
        </w:tc>
        <w:tc>
          <w:tcPr>
            <w:tcW w:w="8439" w:type="dxa"/>
            <w:gridSpan w:val="4"/>
          </w:tcPr>
          <w:p w14:paraId="379C5280" w14:textId="77777777" w:rsidR="00D31AFA" w:rsidRDefault="00D31AFA">
            <w:pPr>
              <w:rPr>
                <w:sz w:val="20"/>
                <w:szCs w:val="20"/>
              </w:rPr>
            </w:pPr>
            <w:r w:rsidRPr="00321434">
              <w:rPr>
                <w:sz w:val="20"/>
                <w:szCs w:val="20"/>
                <w:u w:val="single"/>
              </w:rPr>
              <w:t>Er svaret på pkt. 4.</w:t>
            </w:r>
            <w:r>
              <w:rPr>
                <w:sz w:val="20"/>
                <w:szCs w:val="20"/>
                <w:u w:val="single"/>
              </w:rPr>
              <w:t>1.</w:t>
            </w:r>
            <w:r w:rsidRPr="00321434">
              <w:rPr>
                <w:sz w:val="20"/>
                <w:szCs w:val="20"/>
                <w:u w:val="single"/>
              </w:rPr>
              <w:t xml:space="preserve"> JA, utdyp her</w:t>
            </w:r>
            <w:r w:rsidRPr="00321434">
              <w:rPr>
                <w:sz w:val="20"/>
                <w:szCs w:val="20"/>
              </w:rPr>
              <w:t>:</w:t>
            </w:r>
          </w:p>
          <w:p w14:paraId="7F894D8F" w14:textId="77777777" w:rsidR="00D31AFA" w:rsidRPr="00321434" w:rsidRDefault="00D31AFA" w:rsidP="00D31AFA">
            <w:pPr>
              <w:jc w:val="right"/>
              <w:rPr>
                <w:sz w:val="20"/>
                <w:szCs w:val="20"/>
                <w:u w:val="single"/>
              </w:rPr>
            </w:pPr>
          </w:p>
        </w:tc>
      </w:tr>
      <w:tr w:rsidR="00CC653C" w14:paraId="17F4F471" w14:textId="4DE1CCA5" w:rsidTr="0068057F">
        <w:tc>
          <w:tcPr>
            <w:tcW w:w="623" w:type="dxa"/>
            <w:vMerge w:val="restart"/>
            <w:shd w:val="clear" w:color="auto" w:fill="DEEAF6" w:themeFill="accent5" w:themeFillTint="33"/>
          </w:tcPr>
          <w:p w14:paraId="6ABA962E" w14:textId="4199AED1" w:rsidR="00CC653C" w:rsidRDefault="00CC653C" w:rsidP="00321434">
            <w:r>
              <w:t>4.2.</w:t>
            </w:r>
          </w:p>
        </w:tc>
        <w:tc>
          <w:tcPr>
            <w:tcW w:w="5762" w:type="dxa"/>
            <w:shd w:val="clear" w:color="auto" w:fill="DEEAF6" w:themeFill="accent5" w:themeFillTint="33"/>
          </w:tcPr>
          <w:p w14:paraId="1D0C84CB" w14:textId="77777777" w:rsidR="00CC653C" w:rsidRDefault="00CC653C" w:rsidP="00321434">
            <w:pPr>
              <w:rPr>
                <w:sz w:val="20"/>
                <w:szCs w:val="20"/>
              </w:rPr>
            </w:pPr>
            <w:r w:rsidRPr="0032409E">
              <w:rPr>
                <w:sz w:val="20"/>
                <w:szCs w:val="20"/>
              </w:rPr>
              <w:t>Foregår det dataoverføring til og databehandling i tredjeland</w:t>
            </w:r>
            <w:r>
              <w:rPr>
                <w:sz w:val="20"/>
                <w:szCs w:val="20"/>
              </w:rPr>
              <w:t>?</w:t>
            </w:r>
          </w:p>
          <w:p w14:paraId="683610C0" w14:textId="77777777" w:rsidR="00B13A5A" w:rsidRDefault="00B13A5A" w:rsidP="00321434">
            <w:pPr>
              <w:rPr>
                <w:sz w:val="20"/>
                <w:szCs w:val="20"/>
              </w:rPr>
            </w:pPr>
          </w:p>
          <w:p w14:paraId="13204F0F" w14:textId="1315E09A" w:rsidR="00CC653C" w:rsidRPr="00C4033D" w:rsidRDefault="00CC653C" w:rsidP="00321434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Datalagring er et eksempel på databehandling.</w:t>
            </w:r>
          </w:p>
        </w:tc>
        <w:tc>
          <w:tcPr>
            <w:tcW w:w="630" w:type="dxa"/>
          </w:tcPr>
          <w:p w14:paraId="5985BEF3" w14:textId="6E1892A8" w:rsidR="00CC653C" w:rsidRDefault="00322603" w:rsidP="00321434">
            <w:pPr>
              <w:jc w:val="center"/>
            </w:pPr>
            <w:sdt>
              <w:sdtPr>
                <w:rPr>
                  <w:sz w:val="20"/>
                </w:rPr>
                <w:id w:val="198742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53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C653C" w:rsidRPr="00A46EDC">
              <w:rPr>
                <w:sz w:val="20"/>
              </w:rPr>
              <w:t xml:space="preserve"> </w:t>
            </w:r>
            <w:r w:rsidR="00CC653C">
              <w:rPr>
                <w:sz w:val="20"/>
              </w:rPr>
              <w:t>Ja</w:t>
            </w:r>
          </w:p>
        </w:tc>
        <w:tc>
          <w:tcPr>
            <w:tcW w:w="810" w:type="dxa"/>
          </w:tcPr>
          <w:p w14:paraId="7AFB5B92" w14:textId="3CDBF7B5" w:rsidR="00CC653C" w:rsidRDefault="00322603" w:rsidP="00321434">
            <w:pPr>
              <w:jc w:val="center"/>
            </w:pPr>
            <w:sdt>
              <w:sdtPr>
                <w:rPr>
                  <w:sz w:val="20"/>
                </w:rPr>
                <w:id w:val="679005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53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C653C" w:rsidRPr="00A46EDC">
              <w:rPr>
                <w:sz w:val="20"/>
              </w:rPr>
              <w:t xml:space="preserve"> </w:t>
            </w:r>
            <w:r w:rsidR="00CC653C">
              <w:rPr>
                <w:sz w:val="20"/>
              </w:rPr>
              <w:t>Nei</w:t>
            </w:r>
          </w:p>
        </w:tc>
        <w:tc>
          <w:tcPr>
            <w:tcW w:w="1237" w:type="dxa"/>
          </w:tcPr>
          <w:p w14:paraId="74723F9A" w14:textId="77777777" w:rsidR="00AE3E43" w:rsidRDefault="00322603" w:rsidP="00D31AFA">
            <w:pPr>
              <w:jc w:val="right"/>
              <w:rPr>
                <w:sz w:val="20"/>
              </w:rPr>
            </w:pPr>
            <w:sdt>
              <w:sdtPr>
                <w:rPr>
                  <w:sz w:val="20"/>
                </w:rPr>
                <w:id w:val="934413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E4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E3E43" w:rsidRPr="00A46EDC">
              <w:rPr>
                <w:sz w:val="20"/>
              </w:rPr>
              <w:t xml:space="preserve"> </w:t>
            </w:r>
            <w:r w:rsidR="00AE3E43">
              <w:rPr>
                <w:sz w:val="20"/>
              </w:rPr>
              <w:t xml:space="preserve">Opplyses </w:t>
            </w:r>
          </w:p>
          <w:p w14:paraId="6A74BB2B" w14:textId="5DFEFAAC" w:rsidR="00CC653C" w:rsidRDefault="00AE3E43" w:rsidP="00D31AFA">
            <w:pPr>
              <w:jc w:val="right"/>
              <w:rPr>
                <w:sz w:val="20"/>
              </w:rPr>
            </w:pPr>
            <w:r>
              <w:rPr>
                <w:sz w:val="20"/>
              </w:rPr>
              <w:t>ikke om</w:t>
            </w:r>
          </w:p>
        </w:tc>
      </w:tr>
      <w:tr w:rsidR="00D31AFA" w14:paraId="50AF6088" w14:textId="4AF08954">
        <w:tc>
          <w:tcPr>
            <w:tcW w:w="623" w:type="dxa"/>
            <w:vMerge/>
            <w:shd w:val="clear" w:color="auto" w:fill="DEEAF6" w:themeFill="accent5" w:themeFillTint="33"/>
          </w:tcPr>
          <w:p w14:paraId="2B524508" w14:textId="77777777" w:rsidR="00D31AFA" w:rsidRDefault="00D31AFA" w:rsidP="00321434"/>
        </w:tc>
        <w:tc>
          <w:tcPr>
            <w:tcW w:w="8439" w:type="dxa"/>
            <w:gridSpan w:val="4"/>
          </w:tcPr>
          <w:p w14:paraId="08D12912" w14:textId="6D84D79A" w:rsidR="00D31AFA" w:rsidRPr="00FC2701" w:rsidRDefault="00D31AFA" w:rsidP="00D31AFA">
            <w:pPr>
              <w:rPr>
                <w:i/>
                <w:iCs/>
                <w:sz w:val="20"/>
                <w:szCs w:val="20"/>
              </w:rPr>
            </w:pPr>
            <w:r w:rsidRPr="00FC2701">
              <w:rPr>
                <w:i/>
                <w:iCs/>
                <w:sz w:val="20"/>
                <w:szCs w:val="20"/>
              </w:rPr>
              <w:t xml:space="preserve">Er svaret på pkt. </w:t>
            </w:r>
            <w:r>
              <w:rPr>
                <w:i/>
                <w:iCs/>
                <w:sz w:val="20"/>
                <w:szCs w:val="20"/>
              </w:rPr>
              <w:t>4</w:t>
            </w:r>
            <w:r w:rsidRPr="00FC2701">
              <w:rPr>
                <w:i/>
                <w:iCs/>
                <w:sz w:val="20"/>
                <w:szCs w:val="20"/>
              </w:rPr>
              <w:t>.</w:t>
            </w:r>
            <w:r>
              <w:rPr>
                <w:i/>
                <w:iCs/>
                <w:sz w:val="20"/>
                <w:szCs w:val="20"/>
              </w:rPr>
              <w:t>2</w:t>
            </w:r>
            <w:r w:rsidRPr="00FC2701">
              <w:rPr>
                <w:i/>
                <w:iCs/>
                <w:sz w:val="20"/>
                <w:szCs w:val="20"/>
              </w:rPr>
              <w:t xml:space="preserve">. JA gå videre til pkt. </w:t>
            </w:r>
            <w:r>
              <w:rPr>
                <w:i/>
                <w:iCs/>
                <w:sz w:val="20"/>
                <w:szCs w:val="20"/>
              </w:rPr>
              <w:t>4.3</w:t>
            </w:r>
            <w:r w:rsidRPr="00FC2701">
              <w:rPr>
                <w:i/>
                <w:iCs/>
                <w:sz w:val="20"/>
                <w:szCs w:val="20"/>
              </w:rPr>
              <w:t>. Er svaret NEI, gå videre til pkt</w:t>
            </w:r>
            <w:r>
              <w:rPr>
                <w:i/>
                <w:iCs/>
                <w:sz w:val="20"/>
                <w:szCs w:val="20"/>
              </w:rPr>
              <w:t>. 5.</w:t>
            </w:r>
          </w:p>
        </w:tc>
      </w:tr>
      <w:tr w:rsidR="007F29CE" w14:paraId="51142125" w14:textId="77777777" w:rsidTr="00CA61A0">
        <w:tc>
          <w:tcPr>
            <w:tcW w:w="623" w:type="dxa"/>
            <w:vMerge w:val="restart"/>
            <w:shd w:val="clear" w:color="auto" w:fill="DEEAF6" w:themeFill="accent5" w:themeFillTint="33"/>
          </w:tcPr>
          <w:p w14:paraId="1BAC8BFD" w14:textId="064D5957" w:rsidR="007F29CE" w:rsidRDefault="007F29CE" w:rsidP="00FD335B">
            <w:r>
              <w:t>4.3.</w:t>
            </w:r>
          </w:p>
        </w:tc>
        <w:tc>
          <w:tcPr>
            <w:tcW w:w="5762" w:type="dxa"/>
            <w:shd w:val="clear" w:color="auto" w:fill="DEEAF6" w:themeFill="accent5" w:themeFillTint="33"/>
          </w:tcPr>
          <w:p w14:paraId="23E91922" w14:textId="11508F1C" w:rsidR="007F29CE" w:rsidRDefault="007F29CE" w:rsidP="00FD3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leverandøren eller underleverandør(er) på EU sin siste over godkjente amerikanske virksomheter å overføre personopplysninger til?</w:t>
            </w:r>
          </w:p>
          <w:p w14:paraId="76B3890E" w14:textId="77777777" w:rsidR="007F29CE" w:rsidRDefault="007F29CE" w:rsidP="00FD335B">
            <w:pPr>
              <w:rPr>
                <w:sz w:val="20"/>
                <w:szCs w:val="20"/>
              </w:rPr>
            </w:pPr>
          </w:p>
          <w:p w14:paraId="458336E9" w14:textId="41A3AAAD" w:rsidR="007F29CE" w:rsidRPr="00BC5BD8" w:rsidRDefault="007F29CE" w:rsidP="00FD335B">
            <w:pPr>
              <w:rPr>
                <w:i/>
                <w:iCs/>
                <w:sz w:val="20"/>
                <w:szCs w:val="20"/>
              </w:rPr>
            </w:pPr>
            <w:r w:rsidRPr="00BC5BD8">
              <w:rPr>
                <w:i/>
                <w:iCs/>
                <w:sz w:val="20"/>
                <w:szCs w:val="20"/>
              </w:rPr>
              <w:t xml:space="preserve">Se </w:t>
            </w:r>
            <w:hyperlink r:id="rId17" w:history="1">
              <w:r w:rsidRPr="00BC5BD8">
                <w:rPr>
                  <w:rStyle w:val="Hyperkobling"/>
                  <w:i/>
                  <w:iCs/>
                  <w:sz w:val="20"/>
                  <w:szCs w:val="20"/>
                </w:rPr>
                <w:t>Datatilsynets gjennomgang av regler for overføring av personopplysninger til USA</w:t>
              </w:r>
            </w:hyperlink>
            <w:r w:rsidRPr="00BC5BD8">
              <w:rPr>
                <w:i/>
                <w:iCs/>
                <w:sz w:val="20"/>
                <w:szCs w:val="20"/>
              </w:rPr>
              <w:t xml:space="preserve"> for utfyllende informasjon og </w:t>
            </w:r>
            <w:hyperlink r:id="rId18" w:history="1">
              <w:r w:rsidRPr="00BC5BD8">
                <w:rPr>
                  <w:rStyle w:val="Hyperkobling"/>
                  <w:i/>
                  <w:iCs/>
                  <w:sz w:val="20"/>
                  <w:szCs w:val="20"/>
                </w:rPr>
                <w:t>Data Privacy Framework Program sin nettside</w:t>
              </w:r>
            </w:hyperlink>
            <w:r w:rsidRPr="00BC5BD8">
              <w:rPr>
                <w:i/>
                <w:iCs/>
                <w:sz w:val="20"/>
                <w:szCs w:val="20"/>
              </w:rPr>
              <w:t xml:space="preserve"> for oppdatert liste over godkjente virksomheter.</w:t>
            </w:r>
          </w:p>
        </w:tc>
        <w:tc>
          <w:tcPr>
            <w:tcW w:w="1440" w:type="dxa"/>
            <w:gridSpan w:val="2"/>
          </w:tcPr>
          <w:p w14:paraId="4FF65AE6" w14:textId="36994D7A" w:rsidR="007F29CE" w:rsidRDefault="00322603" w:rsidP="00FD335B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2101519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9C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F29CE" w:rsidRPr="00A46EDC">
              <w:rPr>
                <w:sz w:val="20"/>
              </w:rPr>
              <w:t xml:space="preserve"> </w:t>
            </w:r>
            <w:r w:rsidR="007F29CE">
              <w:rPr>
                <w:sz w:val="20"/>
              </w:rPr>
              <w:t>Ja</w:t>
            </w:r>
          </w:p>
        </w:tc>
        <w:tc>
          <w:tcPr>
            <w:tcW w:w="1237" w:type="dxa"/>
          </w:tcPr>
          <w:p w14:paraId="390A0950" w14:textId="630E9B52" w:rsidR="007F29CE" w:rsidRDefault="00322603" w:rsidP="00FD335B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241328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9C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F29CE" w:rsidRPr="00A46EDC">
              <w:rPr>
                <w:sz w:val="20"/>
              </w:rPr>
              <w:t xml:space="preserve"> </w:t>
            </w:r>
            <w:r w:rsidR="007F29CE">
              <w:rPr>
                <w:sz w:val="20"/>
              </w:rPr>
              <w:t>Nei</w:t>
            </w:r>
          </w:p>
        </w:tc>
      </w:tr>
      <w:tr w:rsidR="007F29CE" w14:paraId="2DC69875" w14:textId="77777777" w:rsidTr="007F29CE">
        <w:tc>
          <w:tcPr>
            <w:tcW w:w="623" w:type="dxa"/>
            <w:vMerge/>
            <w:shd w:val="clear" w:color="auto" w:fill="DEEAF6" w:themeFill="accent5" w:themeFillTint="33"/>
          </w:tcPr>
          <w:p w14:paraId="2AD2C60C" w14:textId="77777777" w:rsidR="007F29CE" w:rsidRDefault="007F29CE" w:rsidP="00FD335B"/>
        </w:tc>
        <w:tc>
          <w:tcPr>
            <w:tcW w:w="8439" w:type="dxa"/>
            <w:gridSpan w:val="4"/>
            <w:shd w:val="clear" w:color="auto" w:fill="auto"/>
          </w:tcPr>
          <w:p w14:paraId="70815C80" w14:textId="40F44233" w:rsidR="007F29CE" w:rsidRDefault="007F29CE" w:rsidP="007F29CE">
            <w:pPr>
              <w:rPr>
                <w:sz w:val="20"/>
              </w:rPr>
            </w:pPr>
            <w:r w:rsidRPr="00FC2701">
              <w:rPr>
                <w:i/>
                <w:iCs/>
                <w:sz w:val="20"/>
                <w:szCs w:val="20"/>
              </w:rPr>
              <w:t xml:space="preserve">Er svaret på pkt. </w:t>
            </w:r>
            <w:r>
              <w:rPr>
                <w:i/>
                <w:iCs/>
                <w:sz w:val="20"/>
                <w:szCs w:val="20"/>
              </w:rPr>
              <w:t>4</w:t>
            </w:r>
            <w:r w:rsidRPr="00FC2701">
              <w:rPr>
                <w:i/>
                <w:iCs/>
                <w:sz w:val="20"/>
                <w:szCs w:val="20"/>
              </w:rPr>
              <w:t>.</w:t>
            </w:r>
            <w:r>
              <w:rPr>
                <w:i/>
                <w:iCs/>
                <w:sz w:val="20"/>
                <w:szCs w:val="20"/>
              </w:rPr>
              <w:t>3</w:t>
            </w:r>
            <w:r w:rsidRPr="00FC2701">
              <w:rPr>
                <w:i/>
                <w:iCs/>
                <w:sz w:val="20"/>
                <w:szCs w:val="20"/>
              </w:rPr>
              <w:t xml:space="preserve">. </w:t>
            </w:r>
            <w:r w:rsidR="00A73174">
              <w:rPr>
                <w:i/>
                <w:iCs/>
                <w:sz w:val="20"/>
                <w:szCs w:val="20"/>
              </w:rPr>
              <w:t>NEI</w:t>
            </w:r>
            <w:r w:rsidRPr="00FC2701">
              <w:rPr>
                <w:i/>
                <w:iCs/>
                <w:sz w:val="20"/>
                <w:szCs w:val="20"/>
              </w:rPr>
              <w:t xml:space="preserve"> gå videre til pkt. </w:t>
            </w:r>
            <w:r>
              <w:rPr>
                <w:i/>
                <w:iCs/>
                <w:sz w:val="20"/>
                <w:szCs w:val="20"/>
              </w:rPr>
              <w:t>4.4</w:t>
            </w:r>
            <w:r w:rsidRPr="00FC2701">
              <w:rPr>
                <w:i/>
                <w:iCs/>
                <w:sz w:val="20"/>
                <w:szCs w:val="20"/>
              </w:rPr>
              <w:t xml:space="preserve">. Er svaret </w:t>
            </w:r>
            <w:r w:rsidR="00A73174">
              <w:rPr>
                <w:i/>
                <w:iCs/>
                <w:sz w:val="20"/>
                <w:szCs w:val="20"/>
              </w:rPr>
              <w:t>JA</w:t>
            </w:r>
            <w:r w:rsidRPr="00FC2701">
              <w:rPr>
                <w:i/>
                <w:iCs/>
                <w:sz w:val="20"/>
                <w:szCs w:val="20"/>
              </w:rPr>
              <w:t>, gå videre til pkt</w:t>
            </w:r>
            <w:r>
              <w:rPr>
                <w:i/>
                <w:iCs/>
                <w:sz w:val="20"/>
                <w:szCs w:val="20"/>
              </w:rPr>
              <w:t>. 5.</w:t>
            </w:r>
          </w:p>
        </w:tc>
      </w:tr>
      <w:tr w:rsidR="00FD335B" w14:paraId="4C525CFA" w14:textId="150FFD20" w:rsidTr="0068057F">
        <w:tc>
          <w:tcPr>
            <w:tcW w:w="623" w:type="dxa"/>
            <w:shd w:val="clear" w:color="auto" w:fill="DEEAF6" w:themeFill="accent5" w:themeFillTint="33"/>
          </w:tcPr>
          <w:p w14:paraId="731729DA" w14:textId="4D78281C" w:rsidR="00FD335B" w:rsidRDefault="00FD335B" w:rsidP="00FD335B">
            <w:r>
              <w:lastRenderedPageBreak/>
              <w:t>4.</w:t>
            </w:r>
            <w:r w:rsidR="007F29CE">
              <w:t>4.</w:t>
            </w:r>
          </w:p>
        </w:tc>
        <w:tc>
          <w:tcPr>
            <w:tcW w:w="5762" w:type="dxa"/>
            <w:shd w:val="clear" w:color="auto" w:fill="DEEAF6" w:themeFill="accent5" w:themeFillTint="33"/>
          </w:tcPr>
          <w:p w14:paraId="61811054" w14:textId="13C4446F" w:rsidR="00FD335B" w:rsidRDefault="00FD335B" w:rsidP="00FD335B">
            <w:pPr>
              <w:rPr>
                <w:sz w:val="20"/>
                <w:szCs w:val="20"/>
              </w:rPr>
            </w:pPr>
            <w:r w:rsidRPr="002254E1">
              <w:rPr>
                <w:sz w:val="20"/>
                <w:szCs w:val="20"/>
              </w:rPr>
              <w:t>Er det inngått Standard Contractual Clause (SCC)</w:t>
            </w:r>
            <w:r>
              <w:rPr>
                <w:sz w:val="20"/>
                <w:szCs w:val="20"/>
              </w:rPr>
              <w:t xml:space="preserve"> mellom </w:t>
            </w:r>
            <w:r w:rsidRPr="002254E1">
              <w:rPr>
                <w:sz w:val="20"/>
                <w:szCs w:val="20"/>
              </w:rPr>
              <w:t>leverandør og underleverandør</w:t>
            </w:r>
            <w:r>
              <w:rPr>
                <w:sz w:val="20"/>
                <w:szCs w:val="20"/>
              </w:rPr>
              <w:t xml:space="preserve"> i tredjeland?</w:t>
            </w:r>
          </w:p>
          <w:p w14:paraId="537501A6" w14:textId="77777777" w:rsidR="00FD335B" w:rsidRPr="002254E1" w:rsidRDefault="00FD335B" w:rsidP="00FD335B">
            <w:pPr>
              <w:rPr>
                <w:sz w:val="20"/>
                <w:szCs w:val="20"/>
              </w:rPr>
            </w:pPr>
          </w:p>
          <w:p w14:paraId="6A152447" w14:textId="77777777" w:rsidR="00FD335B" w:rsidRDefault="00FD335B" w:rsidP="00FD335B">
            <w:pPr>
              <w:rPr>
                <w:i/>
                <w:iCs/>
                <w:sz w:val="20"/>
                <w:szCs w:val="20"/>
              </w:rPr>
            </w:pPr>
            <w:r w:rsidRPr="002254E1">
              <w:rPr>
                <w:i/>
                <w:iCs/>
                <w:sz w:val="20"/>
                <w:szCs w:val="20"/>
              </w:rPr>
              <w:t>SCC er det vanligste overføringsgrunnlaget når personopplysninger skal overføres til tredjeland.</w:t>
            </w:r>
            <w:r>
              <w:rPr>
                <w:i/>
                <w:iCs/>
                <w:sz w:val="20"/>
                <w:szCs w:val="20"/>
              </w:rPr>
              <w:t xml:space="preserve"> Dersom SCC er inngått fremkommer dette normalt av DBA, ta kontakt med leverandør dersom det ikke fremkommer av tilgjengelig dokumentasjon.</w:t>
            </w:r>
          </w:p>
          <w:p w14:paraId="5AAD9857" w14:textId="3BA41FBA" w:rsidR="00FD335B" w:rsidRPr="00754935" w:rsidRDefault="00FD335B" w:rsidP="00FD335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Merk! Leverandører kan benytte seg av utdaterte DBA og referere til Privacy Shield som overføringsgrunnlag. Privacy Shield ble dømt ugyldig av EU-domstolen i 2020, dersom leverandør referer til dette må leverandør kontaktes for nærmere avklaringer.</w:t>
            </w:r>
          </w:p>
        </w:tc>
        <w:tc>
          <w:tcPr>
            <w:tcW w:w="630" w:type="dxa"/>
          </w:tcPr>
          <w:p w14:paraId="50BA1D18" w14:textId="1489D30B" w:rsidR="00FD335B" w:rsidRDefault="00322603" w:rsidP="00FD335B">
            <w:pPr>
              <w:jc w:val="center"/>
            </w:pPr>
            <w:sdt>
              <w:sdtPr>
                <w:rPr>
                  <w:sz w:val="20"/>
                </w:rPr>
                <w:id w:val="1176150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35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D335B" w:rsidRPr="00A46EDC">
              <w:rPr>
                <w:sz w:val="20"/>
              </w:rPr>
              <w:t xml:space="preserve"> </w:t>
            </w:r>
            <w:r w:rsidR="00FD335B">
              <w:rPr>
                <w:sz w:val="20"/>
              </w:rPr>
              <w:t>Ja</w:t>
            </w:r>
          </w:p>
        </w:tc>
        <w:tc>
          <w:tcPr>
            <w:tcW w:w="810" w:type="dxa"/>
          </w:tcPr>
          <w:p w14:paraId="0EFAF33E" w14:textId="05F714FC" w:rsidR="00FD335B" w:rsidRDefault="00322603" w:rsidP="00FD335B">
            <w:pPr>
              <w:jc w:val="center"/>
            </w:pPr>
            <w:sdt>
              <w:sdtPr>
                <w:rPr>
                  <w:sz w:val="20"/>
                </w:rPr>
                <w:id w:val="756642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35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D335B" w:rsidRPr="00A46EDC">
              <w:rPr>
                <w:sz w:val="20"/>
              </w:rPr>
              <w:t xml:space="preserve"> </w:t>
            </w:r>
            <w:r w:rsidR="00FD335B">
              <w:rPr>
                <w:sz w:val="20"/>
              </w:rPr>
              <w:t>Nei</w:t>
            </w:r>
          </w:p>
        </w:tc>
        <w:tc>
          <w:tcPr>
            <w:tcW w:w="1237" w:type="dxa"/>
          </w:tcPr>
          <w:p w14:paraId="2149DF33" w14:textId="451DA184" w:rsidR="00FD335B" w:rsidRDefault="00322603" w:rsidP="00FD335B">
            <w:pPr>
              <w:jc w:val="right"/>
              <w:rPr>
                <w:sz w:val="20"/>
              </w:rPr>
            </w:pPr>
            <w:sdt>
              <w:sdtPr>
                <w:rPr>
                  <w:sz w:val="20"/>
                </w:rPr>
                <w:id w:val="86864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35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D335B" w:rsidRPr="00A46EDC">
              <w:rPr>
                <w:sz w:val="20"/>
              </w:rPr>
              <w:t xml:space="preserve"> </w:t>
            </w:r>
            <w:r w:rsidR="00FD335B">
              <w:rPr>
                <w:sz w:val="20"/>
              </w:rPr>
              <w:t xml:space="preserve">Opplyses </w:t>
            </w:r>
          </w:p>
          <w:p w14:paraId="216E827A" w14:textId="2A046785" w:rsidR="00FD335B" w:rsidRDefault="00FD335B" w:rsidP="00FD335B">
            <w:pPr>
              <w:jc w:val="right"/>
              <w:rPr>
                <w:sz w:val="20"/>
              </w:rPr>
            </w:pPr>
            <w:r>
              <w:rPr>
                <w:sz w:val="20"/>
              </w:rPr>
              <w:t>ikke om</w:t>
            </w:r>
          </w:p>
        </w:tc>
      </w:tr>
      <w:tr w:rsidR="00FD335B" w14:paraId="43BEF21C" w14:textId="4D05DB7B" w:rsidTr="0068057F">
        <w:tc>
          <w:tcPr>
            <w:tcW w:w="623" w:type="dxa"/>
            <w:shd w:val="clear" w:color="auto" w:fill="DEEAF6" w:themeFill="accent5" w:themeFillTint="33"/>
          </w:tcPr>
          <w:p w14:paraId="0B40C788" w14:textId="6C06306E" w:rsidR="00FD335B" w:rsidRDefault="00FD335B" w:rsidP="00FD335B">
            <w:r>
              <w:t>4.</w:t>
            </w:r>
            <w:r w:rsidR="007F29CE">
              <w:t>5.</w:t>
            </w:r>
          </w:p>
        </w:tc>
        <w:tc>
          <w:tcPr>
            <w:tcW w:w="5762" w:type="dxa"/>
            <w:shd w:val="clear" w:color="auto" w:fill="DEEAF6" w:themeFill="accent5" w:themeFillTint="33"/>
          </w:tcPr>
          <w:p w14:paraId="4D8A768C" w14:textId="77777777" w:rsidR="00FD335B" w:rsidRDefault="00FD335B" w:rsidP="00FD335B">
            <w:pPr>
              <w:rPr>
                <w:sz w:val="20"/>
                <w:szCs w:val="20"/>
              </w:rPr>
            </w:pPr>
            <w:r w:rsidRPr="002254E1">
              <w:rPr>
                <w:sz w:val="20"/>
                <w:szCs w:val="20"/>
              </w:rPr>
              <w:t>Er det gjennomført Transfer Impact Assessment (TIA) i fm. SCC?</w:t>
            </w:r>
          </w:p>
          <w:p w14:paraId="37A4C7A2" w14:textId="77777777" w:rsidR="00FD335B" w:rsidRPr="002254E1" w:rsidRDefault="00FD335B" w:rsidP="00FD335B">
            <w:pPr>
              <w:rPr>
                <w:sz w:val="20"/>
                <w:szCs w:val="20"/>
              </w:rPr>
            </w:pPr>
          </w:p>
          <w:p w14:paraId="4F335159" w14:textId="71B76709" w:rsidR="00FD335B" w:rsidRPr="002254E1" w:rsidRDefault="00FD335B" w:rsidP="00FD335B">
            <w:pPr>
              <w:rPr>
                <w:i/>
                <w:iCs/>
              </w:rPr>
            </w:pPr>
            <w:r w:rsidRPr="002254E1">
              <w:rPr>
                <w:i/>
                <w:iCs/>
                <w:sz w:val="20"/>
                <w:szCs w:val="20"/>
              </w:rPr>
              <w:t>TIA er en vurdering av overføringen av personopplysninger til tredjeland med SCC som overføringsgrunnlag.</w:t>
            </w:r>
            <w:r>
              <w:rPr>
                <w:i/>
                <w:iCs/>
                <w:sz w:val="20"/>
                <w:szCs w:val="20"/>
              </w:rPr>
              <w:t xml:space="preserve"> Dersom TIA er inngått fremkommer dette normalt av DBA, ta kontakt med leverandør dersom det ikke fremkommer av tilgjengelig dokumentasjon.</w:t>
            </w:r>
          </w:p>
        </w:tc>
        <w:tc>
          <w:tcPr>
            <w:tcW w:w="630" w:type="dxa"/>
          </w:tcPr>
          <w:p w14:paraId="7EC4975C" w14:textId="475CE55E" w:rsidR="00FD335B" w:rsidRDefault="00322603" w:rsidP="00FD335B">
            <w:pPr>
              <w:jc w:val="center"/>
            </w:pPr>
            <w:sdt>
              <w:sdtPr>
                <w:rPr>
                  <w:sz w:val="20"/>
                </w:rPr>
                <w:id w:val="-968507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35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D335B" w:rsidRPr="00A46EDC">
              <w:rPr>
                <w:sz w:val="20"/>
              </w:rPr>
              <w:t xml:space="preserve"> </w:t>
            </w:r>
            <w:r w:rsidR="00FD335B">
              <w:rPr>
                <w:sz w:val="20"/>
              </w:rPr>
              <w:t>Ja</w:t>
            </w:r>
          </w:p>
        </w:tc>
        <w:tc>
          <w:tcPr>
            <w:tcW w:w="810" w:type="dxa"/>
          </w:tcPr>
          <w:p w14:paraId="56EFACA4" w14:textId="51D82E79" w:rsidR="00FD335B" w:rsidRDefault="00322603" w:rsidP="00FD335B">
            <w:pPr>
              <w:jc w:val="center"/>
            </w:pPr>
            <w:sdt>
              <w:sdtPr>
                <w:rPr>
                  <w:sz w:val="20"/>
                </w:rPr>
                <w:id w:val="1383292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35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D335B" w:rsidRPr="00A46EDC">
              <w:rPr>
                <w:sz w:val="20"/>
              </w:rPr>
              <w:t xml:space="preserve"> </w:t>
            </w:r>
            <w:r w:rsidR="00FD335B">
              <w:rPr>
                <w:sz w:val="20"/>
              </w:rPr>
              <w:t>Nei</w:t>
            </w:r>
          </w:p>
        </w:tc>
        <w:tc>
          <w:tcPr>
            <w:tcW w:w="1237" w:type="dxa"/>
          </w:tcPr>
          <w:p w14:paraId="43F71C7B" w14:textId="77777777" w:rsidR="00FD335B" w:rsidRDefault="00322603" w:rsidP="00FD335B">
            <w:pPr>
              <w:jc w:val="right"/>
              <w:rPr>
                <w:sz w:val="20"/>
              </w:rPr>
            </w:pPr>
            <w:sdt>
              <w:sdtPr>
                <w:rPr>
                  <w:sz w:val="20"/>
                </w:rPr>
                <w:id w:val="201902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35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D335B" w:rsidRPr="00A46EDC">
              <w:rPr>
                <w:sz w:val="20"/>
              </w:rPr>
              <w:t xml:space="preserve"> </w:t>
            </w:r>
            <w:r w:rsidR="00FD335B">
              <w:rPr>
                <w:sz w:val="20"/>
              </w:rPr>
              <w:t xml:space="preserve">Opplyses </w:t>
            </w:r>
          </w:p>
          <w:p w14:paraId="74C1E3CF" w14:textId="7A0C8022" w:rsidR="00FD335B" w:rsidRDefault="00FD335B" w:rsidP="00FD335B">
            <w:pPr>
              <w:jc w:val="right"/>
              <w:rPr>
                <w:sz w:val="20"/>
              </w:rPr>
            </w:pPr>
            <w:r>
              <w:rPr>
                <w:sz w:val="20"/>
              </w:rPr>
              <w:t>ikke om</w:t>
            </w:r>
          </w:p>
        </w:tc>
      </w:tr>
    </w:tbl>
    <w:p w14:paraId="703E5CEA" w14:textId="77777777" w:rsidR="008A2831" w:rsidRDefault="008A2831" w:rsidP="00CF5352">
      <w:pPr>
        <w:rPr>
          <w:b/>
          <w:bCs/>
          <w:color w:val="2E74B5" w:themeColor="accent5" w:themeShade="BF"/>
          <w:sz w:val="28"/>
          <w:szCs w:val="28"/>
        </w:rPr>
      </w:pPr>
    </w:p>
    <w:p w14:paraId="3814692A" w14:textId="782446BB" w:rsidR="00CF5352" w:rsidRPr="00C830C8" w:rsidRDefault="00CF5352" w:rsidP="00D00742">
      <w:pPr>
        <w:pStyle w:val="Overskrift1"/>
        <w:rPr>
          <w:rFonts w:cstheme="minorHAnsi"/>
          <w:color w:val="2E74B5" w:themeColor="accent5" w:themeShade="BF"/>
          <w:szCs w:val="28"/>
        </w:rPr>
      </w:pPr>
      <w:bookmarkStart w:id="4" w:name="_Toc146227778"/>
      <w:r w:rsidRPr="00C830C8">
        <w:rPr>
          <w:rFonts w:cstheme="minorHAnsi"/>
          <w:color w:val="2E74B5" w:themeColor="accent5" w:themeShade="BF"/>
          <w:szCs w:val="28"/>
        </w:rPr>
        <w:t>5. Sikkerhetstiltak, sertifiseringer og kontroll</w:t>
      </w:r>
      <w:bookmarkEnd w:id="4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61"/>
        <w:gridCol w:w="5195"/>
        <w:gridCol w:w="1376"/>
        <w:gridCol w:w="1430"/>
      </w:tblGrid>
      <w:tr w:rsidR="009D62CF" w14:paraId="28CF673B" w14:textId="77777777" w:rsidTr="009D62CF">
        <w:tc>
          <w:tcPr>
            <w:tcW w:w="1061" w:type="dxa"/>
            <w:vMerge w:val="restart"/>
            <w:shd w:val="clear" w:color="auto" w:fill="DEEAF6" w:themeFill="accent5" w:themeFillTint="33"/>
          </w:tcPr>
          <w:p w14:paraId="704E5837" w14:textId="110C4A4C" w:rsidR="009D62CF" w:rsidRDefault="009D62CF" w:rsidP="00B8778B">
            <w:pPr>
              <w:jc w:val="center"/>
            </w:pPr>
            <w:r>
              <w:t>5.1.</w:t>
            </w:r>
          </w:p>
        </w:tc>
        <w:tc>
          <w:tcPr>
            <w:tcW w:w="5195" w:type="dxa"/>
            <w:shd w:val="clear" w:color="auto" w:fill="DEEAF6" w:themeFill="accent5" w:themeFillTint="33"/>
          </w:tcPr>
          <w:p w14:paraId="43EC8B93" w14:textId="77777777" w:rsidR="009D62CF" w:rsidRDefault="009D62CF" w:rsidP="4E149A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Tilfredsstiller leverandøren OsloMet sine krav til autentisering?</w:t>
            </w:r>
          </w:p>
          <w:p w14:paraId="1EB1B647" w14:textId="7A4F0129" w:rsidR="009D62CF" w:rsidRDefault="009D62CF" w:rsidP="4E149A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7BFD3D64" w14:textId="77777777" w:rsidR="009D62CF" w:rsidRDefault="009D62CF" w:rsidP="005928B4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Flerfaktor-autentisering (MFA). </w:t>
            </w:r>
          </w:p>
          <w:p w14:paraId="089B1FDC" w14:textId="4D958431" w:rsidR="009D62CF" w:rsidRPr="007C1B1D" w:rsidRDefault="009D62CF" w:rsidP="005928B4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Se </w:t>
            </w:r>
            <w:hyperlink r:id="rId19" w:history="1">
              <w:r w:rsidRPr="00EE5CA4">
                <w:rPr>
                  <w:rStyle w:val="Hyperkobling"/>
                  <w:i/>
                  <w:iCs/>
                  <w:sz w:val="20"/>
                  <w:szCs w:val="20"/>
                </w:rPr>
                <w:t>OsloMet sin retningslinje for tilgangskontroll</w:t>
              </w:r>
            </w:hyperlink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376" w:type="dxa"/>
          </w:tcPr>
          <w:p w14:paraId="06FFC1BC" w14:textId="66BBFD30" w:rsidR="009D62CF" w:rsidRDefault="00322603" w:rsidP="00D61208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548225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2C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D62CF" w:rsidRPr="00A46EDC">
              <w:rPr>
                <w:sz w:val="20"/>
              </w:rPr>
              <w:t xml:space="preserve"> </w:t>
            </w:r>
            <w:r w:rsidR="009D62CF">
              <w:rPr>
                <w:sz w:val="20"/>
              </w:rPr>
              <w:t>Ja</w:t>
            </w:r>
          </w:p>
        </w:tc>
        <w:tc>
          <w:tcPr>
            <w:tcW w:w="1430" w:type="dxa"/>
          </w:tcPr>
          <w:p w14:paraId="4221E15C" w14:textId="7A3D6D28" w:rsidR="009D62CF" w:rsidRDefault="00322603" w:rsidP="00D61208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1445377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2C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D62CF" w:rsidRPr="00A46EDC">
              <w:rPr>
                <w:sz w:val="20"/>
              </w:rPr>
              <w:t xml:space="preserve"> </w:t>
            </w:r>
            <w:r w:rsidR="009D62CF">
              <w:rPr>
                <w:sz w:val="20"/>
              </w:rPr>
              <w:t>Nei</w:t>
            </w:r>
          </w:p>
        </w:tc>
      </w:tr>
      <w:tr w:rsidR="009D62CF" w14:paraId="420FA61D" w14:textId="77777777" w:rsidTr="009D62CF">
        <w:tc>
          <w:tcPr>
            <w:tcW w:w="1061" w:type="dxa"/>
            <w:vMerge/>
            <w:shd w:val="clear" w:color="auto" w:fill="DEEAF6" w:themeFill="accent5" w:themeFillTint="33"/>
          </w:tcPr>
          <w:p w14:paraId="2352C30D" w14:textId="77777777" w:rsidR="009D62CF" w:rsidRDefault="009D62CF" w:rsidP="009D62CF">
            <w:pPr>
              <w:jc w:val="center"/>
            </w:pPr>
          </w:p>
        </w:tc>
        <w:tc>
          <w:tcPr>
            <w:tcW w:w="8001" w:type="dxa"/>
            <w:gridSpan w:val="3"/>
            <w:shd w:val="clear" w:color="auto" w:fill="auto"/>
          </w:tcPr>
          <w:p w14:paraId="7F08AFE9" w14:textId="77777777" w:rsidR="009D62CF" w:rsidRPr="009D62CF" w:rsidRDefault="009D62CF" w:rsidP="009D62CF">
            <w:pPr>
              <w:rPr>
                <w:sz w:val="20"/>
                <w:u w:val="single"/>
              </w:rPr>
            </w:pPr>
            <w:r w:rsidRPr="009D62CF">
              <w:rPr>
                <w:sz w:val="20"/>
                <w:u w:val="single"/>
              </w:rPr>
              <w:t>Utdyp nærmere, ved behov:</w:t>
            </w:r>
          </w:p>
          <w:p w14:paraId="620DAF6C" w14:textId="77777777" w:rsidR="009D62CF" w:rsidRDefault="009D62CF" w:rsidP="009D62CF">
            <w:pPr>
              <w:jc w:val="center"/>
              <w:rPr>
                <w:sz w:val="20"/>
              </w:rPr>
            </w:pPr>
          </w:p>
        </w:tc>
      </w:tr>
      <w:tr w:rsidR="009D62CF" w14:paraId="7A1986E2" w14:textId="77777777" w:rsidTr="009D62CF">
        <w:tc>
          <w:tcPr>
            <w:tcW w:w="1061" w:type="dxa"/>
            <w:vMerge w:val="restart"/>
            <w:shd w:val="clear" w:color="auto" w:fill="DEEAF6" w:themeFill="accent5" w:themeFillTint="33"/>
          </w:tcPr>
          <w:p w14:paraId="6FFFF809" w14:textId="23051CAB" w:rsidR="009D62CF" w:rsidRDefault="009D62CF" w:rsidP="009D62CF">
            <w:pPr>
              <w:jc w:val="center"/>
            </w:pPr>
            <w:r>
              <w:t>5.2.</w:t>
            </w:r>
          </w:p>
        </w:tc>
        <w:tc>
          <w:tcPr>
            <w:tcW w:w="5195" w:type="dxa"/>
            <w:shd w:val="clear" w:color="auto" w:fill="DEEAF6" w:themeFill="accent5" w:themeFillTint="33"/>
          </w:tcPr>
          <w:p w14:paraId="685AF849" w14:textId="77777777" w:rsidR="009D62CF" w:rsidRDefault="009D62CF" w:rsidP="009D6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Tilfredsstiller leverandøren OsloMet sine krav til</w:t>
            </w:r>
            <w:r w:rsidRPr="789CB7E5">
              <w:rPr>
                <w:sz w:val="20"/>
                <w:szCs w:val="20"/>
              </w:rPr>
              <w:t xml:space="preserve"> tilgangsstyring?</w:t>
            </w:r>
          </w:p>
          <w:p w14:paraId="5206EA9B" w14:textId="77777777" w:rsidR="009D62CF" w:rsidRDefault="009D62CF" w:rsidP="009D62CF">
            <w:pPr>
              <w:rPr>
                <w:sz w:val="20"/>
                <w:szCs w:val="20"/>
              </w:rPr>
            </w:pPr>
          </w:p>
          <w:p w14:paraId="6AEE4E0D" w14:textId="77777777" w:rsidR="009D62CF" w:rsidRDefault="009D62CF" w:rsidP="009D62C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Eksempelvis at ansatte hos leverandør/underleverandør kun har tilgang til data de har tjenstlig behov til. </w:t>
            </w:r>
          </w:p>
          <w:p w14:paraId="49DB7239" w14:textId="3D290D41" w:rsidR="009D62CF" w:rsidRPr="00316D97" w:rsidRDefault="009D62CF" w:rsidP="009D62C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Se </w:t>
            </w:r>
            <w:hyperlink r:id="rId20" w:history="1">
              <w:r w:rsidRPr="00EE5CA4">
                <w:rPr>
                  <w:rStyle w:val="Hyperkobling"/>
                  <w:i/>
                  <w:iCs/>
                  <w:sz w:val="20"/>
                  <w:szCs w:val="20"/>
                </w:rPr>
                <w:t>OsloMet sin retningslinje for tilgangskontroll</w:t>
              </w:r>
            </w:hyperlink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376" w:type="dxa"/>
          </w:tcPr>
          <w:p w14:paraId="02B9BF6A" w14:textId="7831B1D8" w:rsidR="009D62CF" w:rsidRDefault="00322603" w:rsidP="009D62CF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1607569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2C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D62CF" w:rsidRPr="00A46EDC">
              <w:rPr>
                <w:sz w:val="20"/>
              </w:rPr>
              <w:t xml:space="preserve"> </w:t>
            </w:r>
            <w:r w:rsidR="009D62CF">
              <w:rPr>
                <w:sz w:val="20"/>
              </w:rPr>
              <w:t>Ja</w:t>
            </w:r>
          </w:p>
        </w:tc>
        <w:tc>
          <w:tcPr>
            <w:tcW w:w="1430" w:type="dxa"/>
          </w:tcPr>
          <w:p w14:paraId="2AF0FCA8" w14:textId="11BB1208" w:rsidR="009D62CF" w:rsidRDefault="00322603" w:rsidP="009D62CF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1086495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2C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D62CF" w:rsidRPr="00A46EDC">
              <w:rPr>
                <w:sz w:val="20"/>
              </w:rPr>
              <w:t xml:space="preserve"> </w:t>
            </w:r>
            <w:r w:rsidR="009D62CF">
              <w:rPr>
                <w:sz w:val="20"/>
              </w:rPr>
              <w:t>Nei</w:t>
            </w:r>
          </w:p>
        </w:tc>
      </w:tr>
      <w:tr w:rsidR="009D62CF" w14:paraId="729E79C1" w14:textId="77777777" w:rsidTr="009D62CF">
        <w:tc>
          <w:tcPr>
            <w:tcW w:w="1061" w:type="dxa"/>
            <w:vMerge/>
            <w:shd w:val="clear" w:color="auto" w:fill="DEEAF6" w:themeFill="accent5" w:themeFillTint="33"/>
          </w:tcPr>
          <w:p w14:paraId="3824D5F3" w14:textId="77777777" w:rsidR="009D62CF" w:rsidRDefault="009D62CF" w:rsidP="009D62CF">
            <w:pPr>
              <w:jc w:val="center"/>
            </w:pPr>
          </w:p>
        </w:tc>
        <w:tc>
          <w:tcPr>
            <w:tcW w:w="8001" w:type="dxa"/>
            <w:gridSpan w:val="3"/>
            <w:shd w:val="clear" w:color="auto" w:fill="auto"/>
          </w:tcPr>
          <w:p w14:paraId="56CA94E3" w14:textId="77777777" w:rsidR="009D62CF" w:rsidRPr="009D62CF" w:rsidRDefault="009D62CF" w:rsidP="009D62CF">
            <w:pPr>
              <w:rPr>
                <w:sz w:val="20"/>
                <w:u w:val="single"/>
              </w:rPr>
            </w:pPr>
            <w:r w:rsidRPr="009D62CF">
              <w:rPr>
                <w:sz w:val="20"/>
                <w:u w:val="single"/>
              </w:rPr>
              <w:t>Utdyp nærmere, ved behov:</w:t>
            </w:r>
          </w:p>
          <w:p w14:paraId="3E2D8044" w14:textId="77777777" w:rsidR="009D62CF" w:rsidRDefault="009D62CF" w:rsidP="009D62CF">
            <w:pPr>
              <w:jc w:val="center"/>
              <w:rPr>
                <w:sz w:val="20"/>
              </w:rPr>
            </w:pPr>
          </w:p>
        </w:tc>
      </w:tr>
      <w:tr w:rsidR="009D62CF" w14:paraId="559D08E6" w14:textId="77777777" w:rsidTr="009D62CF">
        <w:tc>
          <w:tcPr>
            <w:tcW w:w="1061" w:type="dxa"/>
            <w:vMerge w:val="restart"/>
            <w:shd w:val="clear" w:color="auto" w:fill="DEEAF6" w:themeFill="accent5" w:themeFillTint="33"/>
          </w:tcPr>
          <w:p w14:paraId="02134D66" w14:textId="216F6990" w:rsidR="009D62CF" w:rsidRPr="000B1940" w:rsidRDefault="009D62CF" w:rsidP="009D62CF">
            <w:pPr>
              <w:jc w:val="center"/>
            </w:pPr>
            <w:r>
              <w:t>5</w:t>
            </w:r>
            <w:r w:rsidRPr="000B1940">
              <w:t>.</w:t>
            </w:r>
            <w:r>
              <w:t>3</w:t>
            </w:r>
            <w:r w:rsidRPr="000B1940">
              <w:t>.</w:t>
            </w:r>
          </w:p>
        </w:tc>
        <w:tc>
          <w:tcPr>
            <w:tcW w:w="5195" w:type="dxa"/>
            <w:vMerge w:val="restart"/>
            <w:shd w:val="clear" w:color="auto" w:fill="DEEAF6" w:themeFill="accent5" w:themeFillTint="33"/>
          </w:tcPr>
          <w:p w14:paraId="398CED10" w14:textId="3664768B" w:rsidR="009D62CF" w:rsidRDefault="009D62CF" w:rsidP="009D6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Hvilke andre </w:t>
            </w:r>
            <w:r w:rsidRPr="4C7A5E1F">
              <w:rPr>
                <w:sz w:val="20"/>
                <w:szCs w:val="20"/>
              </w:rPr>
              <w:t>personvern- og sikkerhetstiltak</w:t>
            </w:r>
            <w:r>
              <w:rPr>
                <w:sz w:val="20"/>
                <w:szCs w:val="20"/>
              </w:rPr>
              <w:t xml:space="preserve"> er implementert hos leverandøren?</w:t>
            </w:r>
          </w:p>
        </w:tc>
        <w:tc>
          <w:tcPr>
            <w:tcW w:w="2806" w:type="dxa"/>
            <w:gridSpan w:val="2"/>
          </w:tcPr>
          <w:p w14:paraId="422A1603" w14:textId="2735F751" w:rsidR="009D62CF" w:rsidRDefault="00322603" w:rsidP="009D62CF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25863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2C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D62CF" w:rsidRPr="00A46EDC">
              <w:rPr>
                <w:sz w:val="20"/>
              </w:rPr>
              <w:t xml:space="preserve"> </w:t>
            </w:r>
            <w:r w:rsidR="009D62CF">
              <w:rPr>
                <w:sz w:val="20"/>
              </w:rPr>
              <w:t>Kryptering</w:t>
            </w:r>
          </w:p>
          <w:p w14:paraId="639B58B7" w14:textId="77777777" w:rsidR="009D62CF" w:rsidRDefault="00322603" w:rsidP="009D62CF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87743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2C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D62CF" w:rsidRPr="00A46EDC">
              <w:rPr>
                <w:sz w:val="20"/>
              </w:rPr>
              <w:t xml:space="preserve"> </w:t>
            </w:r>
            <w:r w:rsidR="009D62CF">
              <w:rPr>
                <w:sz w:val="20"/>
              </w:rPr>
              <w:t>Backup</w:t>
            </w:r>
          </w:p>
          <w:p w14:paraId="59A74656" w14:textId="77777777" w:rsidR="009D62CF" w:rsidRDefault="00322603" w:rsidP="009D62CF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732455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2C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D62CF" w:rsidRPr="00A46EDC">
              <w:rPr>
                <w:sz w:val="20"/>
              </w:rPr>
              <w:t xml:space="preserve"> </w:t>
            </w:r>
            <w:r w:rsidR="009D62CF">
              <w:rPr>
                <w:sz w:val="20"/>
              </w:rPr>
              <w:t>Dataminimering</w:t>
            </w:r>
          </w:p>
          <w:p w14:paraId="2B688052" w14:textId="029658EA" w:rsidR="009D62CF" w:rsidRDefault="00322603" w:rsidP="009D62C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1104027"/>
                <w:placeholder>
                  <w:docPart w:val="A2F3FC0795284A1A843E869B0EA0E482"/>
                </w:placeholder>
              </w:sdtPr>
              <w:sdtEndPr/>
              <w:sdtContent>
                <w:r w:rsidR="009D62CF" w:rsidRPr="789CB7E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9D62CF" w:rsidRPr="789CB7E5">
              <w:rPr>
                <w:sz w:val="20"/>
                <w:szCs w:val="20"/>
              </w:rPr>
              <w:t xml:space="preserve"> Sletterutiner</w:t>
            </w:r>
          </w:p>
          <w:p w14:paraId="203D955D" w14:textId="1B689375" w:rsidR="009D62CF" w:rsidRDefault="00322603" w:rsidP="009D62C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37330033"/>
                <w:placeholder>
                  <w:docPart w:val="D4C8D0E31D854A55A54C0D2DDE3CDF65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2CF" w:rsidRPr="209B67B1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9D62CF" w:rsidRPr="209B67B1">
              <w:rPr>
                <w:sz w:val="20"/>
                <w:szCs w:val="20"/>
              </w:rPr>
              <w:t xml:space="preserve"> Innsyn</w:t>
            </w:r>
            <w:r w:rsidR="009D62CF">
              <w:rPr>
                <w:sz w:val="20"/>
                <w:szCs w:val="20"/>
              </w:rPr>
              <w:t>srett for den registrerte</w:t>
            </w:r>
          </w:p>
          <w:p w14:paraId="697EA3EF" w14:textId="54A21D42" w:rsidR="009D62CF" w:rsidRDefault="00322603" w:rsidP="009D62C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id w:val="194585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2C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D62CF" w:rsidRPr="00A46EDC">
              <w:rPr>
                <w:sz w:val="20"/>
              </w:rPr>
              <w:t xml:space="preserve"> </w:t>
            </w:r>
            <w:r w:rsidR="009D62CF">
              <w:rPr>
                <w:sz w:val="20"/>
              </w:rPr>
              <w:t>Exit-strategi*</w:t>
            </w:r>
          </w:p>
          <w:p w14:paraId="63C3478E" w14:textId="77777777" w:rsidR="009D62CF" w:rsidRPr="000B1940" w:rsidRDefault="00322603" w:rsidP="009D62CF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715650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2C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D62CF" w:rsidRPr="00A46EDC">
              <w:rPr>
                <w:sz w:val="20"/>
              </w:rPr>
              <w:t xml:space="preserve"> </w:t>
            </w:r>
            <w:r w:rsidR="009D62CF">
              <w:rPr>
                <w:sz w:val="20"/>
              </w:rPr>
              <w:t>Annet (spesifiser nedenfor)</w:t>
            </w:r>
          </w:p>
        </w:tc>
      </w:tr>
      <w:tr w:rsidR="009D62CF" w14:paraId="2CA3CB72" w14:textId="77777777" w:rsidTr="009D62CF">
        <w:tc>
          <w:tcPr>
            <w:tcW w:w="1061" w:type="dxa"/>
            <w:vMerge/>
            <w:shd w:val="clear" w:color="auto" w:fill="DEEAF6" w:themeFill="accent5" w:themeFillTint="33"/>
          </w:tcPr>
          <w:p w14:paraId="0D5A2922" w14:textId="77777777" w:rsidR="009D62CF" w:rsidRDefault="009D62CF" w:rsidP="009D62CF">
            <w:pPr>
              <w:jc w:val="center"/>
            </w:pPr>
          </w:p>
        </w:tc>
        <w:tc>
          <w:tcPr>
            <w:tcW w:w="5195" w:type="dxa"/>
            <w:vMerge/>
            <w:shd w:val="clear" w:color="auto" w:fill="DEEAF6" w:themeFill="accent5" w:themeFillTint="33"/>
          </w:tcPr>
          <w:p w14:paraId="56E8A30A" w14:textId="77777777" w:rsidR="009D62CF" w:rsidRDefault="009D62CF" w:rsidP="009D62CF">
            <w:pPr>
              <w:rPr>
                <w:sz w:val="20"/>
                <w:szCs w:val="20"/>
              </w:rPr>
            </w:pPr>
          </w:p>
        </w:tc>
        <w:tc>
          <w:tcPr>
            <w:tcW w:w="2806" w:type="dxa"/>
            <w:gridSpan w:val="2"/>
          </w:tcPr>
          <w:p w14:paraId="35C39E7C" w14:textId="5812EA96" w:rsidR="009D62CF" w:rsidRPr="00D428FF" w:rsidRDefault="009D62CF" w:rsidP="009D62CF">
            <w:pPr>
              <w:rPr>
                <w:i/>
                <w:iCs/>
                <w:sz w:val="20"/>
              </w:rPr>
            </w:pPr>
            <w:r w:rsidRPr="00D428FF">
              <w:rPr>
                <w:i/>
                <w:iCs/>
                <w:sz w:val="16"/>
                <w:szCs w:val="18"/>
              </w:rPr>
              <w:t>* Strategi/rutine for overføring av personopplysninger til nytt IT-system ved bytte av leverandør.</w:t>
            </w:r>
          </w:p>
        </w:tc>
      </w:tr>
      <w:tr w:rsidR="009D62CF" w14:paraId="740CCDED" w14:textId="77777777" w:rsidTr="009D62CF">
        <w:tc>
          <w:tcPr>
            <w:tcW w:w="1061" w:type="dxa"/>
            <w:vMerge/>
          </w:tcPr>
          <w:p w14:paraId="046B3D98" w14:textId="77777777" w:rsidR="009D62CF" w:rsidRDefault="009D62CF" w:rsidP="009D62CF">
            <w:pPr>
              <w:jc w:val="center"/>
            </w:pPr>
          </w:p>
        </w:tc>
        <w:tc>
          <w:tcPr>
            <w:tcW w:w="8001" w:type="dxa"/>
            <w:gridSpan w:val="3"/>
          </w:tcPr>
          <w:p w14:paraId="2126A220" w14:textId="77777777" w:rsidR="009D62CF" w:rsidRPr="00FC2701" w:rsidRDefault="009D62CF" w:rsidP="009D62CF">
            <w:pPr>
              <w:rPr>
                <w:sz w:val="20"/>
                <w:szCs w:val="20"/>
              </w:rPr>
            </w:pPr>
            <w:r w:rsidRPr="00FC2701">
              <w:rPr>
                <w:sz w:val="20"/>
                <w:szCs w:val="20"/>
                <w:u w:val="single"/>
              </w:rPr>
              <w:t>Spesifiseringer</w:t>
            </w:r>
            <w:r w:rsidRPr="00FC2701">
              <w:rPr>
                <w:sz w:val="20"/>
                <w:szCs w:val="20"/>
              </w:rPr>
              <w:t>:</w:t>
            </w:r>
          </w:p>
          <w:p w14:paraId="6226580D" w14:textId="77777777" w:rsidR="009D62CF" w:rsidRDefault="009D62CF" w:rsidP="009D62CF">
            <w:pPr>
              <w:rPr>
                <w:sz w:val="20"/>
              </w:rPr>
            </w:pPr>
          </w:p>
        </w:tc>
      </w:tr>
      <w:tr w:rsidR="009D62CF" w14:paraId="34A2A9E7" w14:textId="77777777" w:rsidTr="009D62CF">
        <w:tc>
          <w:tcPr>
            <w:tcW w:w="1061" w:type="dxa"/>
            <w:vMerge w:val="restart"/>
            <w:shd w:val="clear" w:color="auto" w:fill="DEEAF6" w:themeFill="accent5" w:themeFillTint="33"/>
          </w:tcPr>
          <w:p w14:paraId="2A44E9D2" w14:textId="64D3F6CE" w:rsidR="009D62CF" w:rsidRPr="000B1940" w:rsidRDefault="009D62CF" w:rsidP="009D62CF">
            <w:pPr>
              <w:jc w:val="center"/>
            </w:pPr>
            <w:r>
              <w:t>5.4.</w:t>
            </w:r>
          </w:p>
        </w:tc>
        <w:tc>
          <w:tcPr>
            <w:tcW w:w="5195" w:type="dxa"/>
            <w:shd w:val="clear" w:color="auto" w:fill="DEEAF6" w:themeFill="accent5" w:themeFillTint="33"/>
          </w:tcPr>
          <w:p w14:paraId="6C832863" w14:textId="79EAFDE5" w:rsidR="009D62CF" w:rsidRDefault="009D62CF" w:rsidP="009D6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Innehar leverandøren noen form for sikkerhetsrelatert sertifisering?</w:t>
            </w:r>
          </w:p>
          <w:p w14:paraId="30CAE658" w14:textId="6E6324AE" w:rsidR="009D62CF" w:rsidRPr="000B1940" w:rsidRDefault="009D62CF" w:rsidP="009D62CF">
            <w:pPr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i/>
                <w:iCs/>
                <w:sz w:val="20"/>
                <w:szCs w:val="20"/>
              </w:rPr>
              <w:t>F.eks. ISO/IEC 27001.</w:t>
            </w:r>
          </w:p>
        </w:tc>
        <w:tc>
          <w:tcPr>
            <w:tcW w:w="1376" w:type="dxa"/>
          </w:tcPr>
          <w:p w14:paraId="72F39BA0" w14:textId="77777777" w:rsidR="009D62CF" w:rsidRDefault="00322603" w:rsidP="009D62C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id w:val="1614402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2C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D62CF" w:rsidRPr="00A46EDC">
              <w:rPr>
                <w:sz w:val="20"/>
              </w:rPr>
              <w:t xml:space="preserve"> </w:t>
            </w:r>
            <w:r w:rsidR="009D62CF">
              <w:rPr>
                <w:sz w:val="20"/>
              </w:rPr>
              <w:t>Ja</w:t>
            </w:r>
          </w:p>
        </w:tc>
        <w:tc>
          <w:tcPr>
            <w:tcW w:w="1430" w:type="dxa"/>
          </w:tcPr>
          <w:p w14:paraId="06A64B47" w14:textId="77777777" w:rsidR="009D62CF" w:rsidRDefault="00322603" w:rsidP="009D62C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id w:val="1618714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2C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D62CF" w:rsidRPr="00A46EDC">
              <w:rPr>
                <w:sz w:val="20"/>
              </w:rPr>
              <w:t xml:space="preserve"> </w:t>
            </w:r>
            <w:r w:rsidR="009D62CF">
              <w:rPr>
                <w:sz w:val="20"/>
              </w:rPr>
              <w:t>Nei</w:t>
            </w:r>
          </w:p>
        </w:tc>
      </w:tr>
      <w:tr w:rsidR="009D62CF" w14:paraId="2F432AB5" w14:textId="77777777" w:rsidTr="009D62CF">
        <w:tc>
          <w:tcPr>
            <w:tcW w:w="1061" w:type="dxa"/>
            <w:vMerge/>
          </w:tcPr>
          <w:p w14:paraId="5F5CC4DA" w14:textId="77777777" w:rsidR="009D62CF" w:rsidRPr="000B1940" w:rsidRDefault="009D62CF" w:rsidP="009D62CF">
            <w:pPr>
              <w:jc w:val="center"/>
            </w:pPr>
          </w:p>
        </w:tc>
        <w:tc>
          <w:tcPr>
            <w:tcW w:w="8001" w:type="dxa"/>
            <w:gridSpan w:val="3"/>
          </w:tcPr>
          <w:p w14:paraId="04F8D968" w14:textId="6EC9D934" w:rsidR="009D62CF" w:rsidRDefault="009D62CF" w:rsidP="009D62CF">
            <w:pPr>
              <w:rPr>
                <w:sz w:val="20"/>
                <w:szCs w:val="20"/>
              </w:rPr>
            </w:pPr>
            <w:r w:rsidRPr="00321434">
              <w:rPr>
                <w:sz w:val="20"/>
                <w:szCs w:val="20"/>
                <w:u w:val="single"/>
              </w:rPr>
              <w:t xml:space="preserve">Er svaret på pkt. </w:t>
            </w:r>
            <w:r>
              <w:rPr>
                <w:sz w:val="20"/>
                <w:szCs w:val="20"/>
                <w:u w:val="single"/>
              </w:rPr>
              <w:t>5.4.</w:t>
            </w:r>
            <w:r w:rsidRPr="00321434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JA</w:t>
            </w:r>
            <w:r w:rsidRPr="00321434">
              <w:rPr>
                <w:sz w:val="20"/>
                <w:szCs w:val="20"/>
                <w:u w:val="single"/>
              </w:rPr>
              <w:t>, utdyp her</w:t>
            </w:r>
            <w:r w:rsidRPr="00321434">
              <w:rPr>
                <w:sz w:val="20"/>
                <w:szCs w:val="20"/>
              </w:rPr>
              <w:t>:</w:t>
            </w:r>
          </w:p>
          <w:p w14:paraId="59B92812" w14:textId="77777777" w:rsidR="009D62CF" w:rsidRDefault="009D62CF" w:rsidP="009D62CF">
            <w:pPr>
              <w:rPr>
                <w:sz w:val="20"/>
                <w:szCs w:val="20"/>
              </w:rPr>
            </w:pPr>
          </w:p>
        </w:tc>
      </w:tr>
      <w:tr w:rsidR="009D62CF" w14:paraId="236AB0AB" w14:textId="77777777" w:rsidTr="009D62CF">
        <w:tc>
          <w:tcPr>
            <w:tcW w:w="1061" w:type="dxa"/>
            <w:vMerge w:val="restart"/>
            <w:shd w:val="clear" w:color="auto" w:fill="DEEAF6" w:themeFill="accent5" w:themeFillTint="33"/>
          </w:tcPr>
          <w:p w14:paraId="3ECA385F" w14:textId="28FB15AB" w:rsidR="009D62CF" w:rsidRPr="000B1940" w:rsidRDefault="009D62CF" w:rsidP="009D62CF">
            <w:pPr>
              <w:jc w:val="center"/>
            </w:pPr>
            <w:r>
              <w:lastRenderedPageBreak/>
              <w:t>5.5.</w:t>
            </w:r>
          </w:p>
        </w:tc>
        <w:tc>
          <w:tcPr>
            <w:tcW w:w="5195" w:type="dxa"/>
            <w:shd w:val="clear" w:color="auto" w:fill="DEEAF6" w:themeFill="accent5" w:themeFillTint="33"/>
          </w:tcPr>
          <w:p w14:paraId="0B367104" w14:textId="5EB1D9A3" w:rsidR="009D62CF" w:rsidRDefault="009D62CF" w:rsidP="009D6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Opplyser avtalen eller annen dokumentasjon om leverandørens rutiner for revisjon og kontroll?</w:t>
            </w:r>
            <w:r>
              <w:rPr>
                <w:sz w:val="20"/>
                <w:szCs w:val="20"/>
              </w:rPr>
              <w:br/>
              <w:t>Dette inkludere eksterne og interne prosesser.</w:t>
            </w:r>
          </w:p>
          <w:p w14:paraId="709121C0" w14:textId="77777777" w:rsidR="009D62CF" w:rsidRDefault="009D62CF" w:rsidP="009D62CF">
            <w:pPr>
              <w:rPr>
                <w:sz w:val="20"/>
                <w:szCs w:val="20"/>
              </w:rPr>
            </w:pPr>
          </w:p>
          <w:p w14:paraId="6EE16D73" w14:textId="3967E03A" w:rsidR="009D62CF" w:rsidRPr="00EB7D23" w:rsidRDefault="009D62CF" w:rsidP="009D62C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Eksempelvis fastsatte revisjoner som gjennomføres årlig.</w:t>
            </w:r>
          </w:p>
        </w:tc>
        <w:tc>
          <w:tcPr>
            <w:tcW w:w="1376" w:type="dxa"/>
          </w:tcPr>
          <w:p w14:paraId="0402CBFB" w14:textId="77777777" w:rsidR="009D62CF" w:rsidRDefault="009D62CF" w:rsidP="009D62CF">
            <w:pPr>
              <w:jc w:val="center"/>
              <w:rPr>
                <w:sz w:val="20"/>
              </w:rPr>
            </w:pPr>
          </w:p>
          <w:p w14:paraId="5930C5EB" w14:textId="1323DD00" w:rsidR="009D62CF" w:rsidRDefault="00322603" w:rsidP="009D62C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id w:val="-162168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2C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D62CF" w:rsidRPr="00A46EDC">
              <w:rPr>
                <w:sz w:val="20"/>
              </w:rPr>
              <w:t xml:space="preserve"> </w:t>
            </w:r>
            <w:r w:rsidR="009D62CF">
              <w:rPr>
                <w:sz w:val="20"/>
              </w:rPr>
              <w:t>Ja</w:t>
            </w:r>
          </w:p>
        </w:tc>
        <w:tc>
          <w:tcPr>
            <w:tcW w:w="1430" w:type="dxa"/>
          </w:tcPr>
          <w:p w14:paraId="2EA7267B" w14:textId="77777777" w:rsidR="009D62CF" w:rsidRDefault="009D62CF" w:rsidP="009D62CF">
            <w:pPr>
              <w:jc w:val="center"/>
              <w:rPr>
                <w:sz w:val="20"/>
              </w:rPr>
            </w:pPr>
          </w:p>
          <w:p w14:paraId="3F25AD00" w14:textId="0175D4F1" w:rsidR="009D62CF" w:rsidRDefault="00322603" w:rsidP="009D62C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id w:val="-867375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2C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D62CF" w:rsidRPr="00A46EDC">
              <w:rPr>
                <w:sz w:val="20"/>
              </w:rPr>
              <w:t xml:space="preserve"> </w:t>
            </w:r>
            <w:r w:rsidR="009D62CF">
              <w:rPr>
                <w:sz w:val="20"/>
              </w:rPr>
              <w:t>Nei</w:t>
            </w:r>
          </w:p>
        </w:tc>
      </w:tr>
      <w:tr w:rsidR="009D62CF" w14:paraId="00638C53" w14:textId="77777777" w:rsidTr="009D62CF">
        <w:tc>
          <w:tcPr>
            <w:tcW w:w="1061" w:type="dxa"/>
            <w:vMerge/>
            <w:shd w:val="clear" w:color="auto" w:fill="DEEAF6" w:themeFill="accent5" w:themeFillTint="33"/>
          </w:tcPr>
          <w:p w14:paraId="026D11D7" w14:textId="77777777" w:rsidR="009D62CF" w:rsidRDefault="009D62CF" w:rsidP="009D62CF">
            <w:pPr>
              <w:jc w:val="center"/>
            </w:pPr>
          </w:p>
        </w:tc>
        <w:tc>
          <w:tcPr>
            <w:tcW w:w="8001" w:type="dxa"/>
            <w:gridSpan w:val="3"/>
            <w:shd w:val="clear" w:color="auto" w:fill="auto"/>
          </w:tcPr>
          <w:p w14:paraId="0CB36DBF" w14:textId="77777777" w:rsidR="009D62CF" w:rsidRPr="009D62CF" w:rsidRDefault="009D62CF" w:rsidP="009D62CF">
            <w:pPr>
              <w:rPr>
                <w:sz w:val="20"/>
                <w:u w:val="single"/>
              </w:rPr>
            </w:pPr>
            <w:r w:rsidRPr="009D62CF">
              <w:rPr>
                <w:sz w:val="20"/>
                <w:u w:val="single"/>
              </w:rPr>
              <w:t>Utdyp nærmere, ved behov:</w:t>
            </w:r>
          </w:p>
          <w:p w14:paraId="787D77A2" w14:textId="77777777" w:rsidR="009D62CF" w:rsidRDefault="009D62CF" w:rsidP="009D62CF">
            <w:pPr>
              <w:jc w:val="center"/>
              <w:rPr>
                <w:sz w:val="20"/>
              </w:rPr>
            </w:pPr>
          </w:p>
        </w:tc>
      </w:tr>
      <w:tr w:rsidR="009D62CF" w14:paraId="4A9158B7" w14:textId="77777777" w:rsidTr="009D62CF">
        <w:tc>
          <w:tcPr>
            <w:tcW w:w="1061" w:type="dxa"/>
            <w:vMerge w:val="restart"/>
            <w:shd w:val="clear" w:color="auto" w:fill="DEEAF6" w:themeFill="accent5" w:themeFillTint="33"/>
          </w:tcPr>
          <w:p w14:paraId="3357C5E8" w14:textId="60B86FB9" w:rsidR="009D62CF" w:rsidRDefault="009D62CF" w:rsidP="009D62CF">
            <w:pPr>
              <w:jc w:val="center"/>
            </w:pPr>
            <w:r>
              <w:t>5.6.</w:t>
            </w:r>
          </w:p>
        </w:tc>
        <w:tc>
          <w:tcPr>
            <w:tcW w:w="5195" w:type="dxa"/>
            <w:shd w:val="clear" w:color="auto" w:fill="DEEAF6" w:themeFill="accent5" w:themeFillTint="33"/>
          </w:tcPr>
          <w:p w14:paraId="49502CB9" w14:textId="56707724" w:rsidR="009D62CF" w:rsidRDefault="009D62CF" w:rsidP="009D6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Opplyser avtalen at leverandøren tilbyr revisjon av egen virksomhet på forespørsel fra OsloMet? </w:t>
            </w:r>
          </w:p>
        </w:tc>
        <w:tc>
          <w:tcPr>
            <w:tcW w:w="1376" w:type="dxa"/>
          </w:tcPr>
          <w:p w14:paraId="23D08E13" w14:textId="1D1A26E5" w:rsidR="009D62CF" w:rsidRDefault="00322603" w:rsidP="009D62CF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191685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2C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D62CF" w:rsidRPr="00A46EDC">
              <w:rPr>
                <w:sz w:val="20"/>
              </w:rPr>
              <w:t xml:space="preserve"> </w:t>
            </w:r>
            <w:r w:rsidR="009D62CF">
              <w:rPr>
                <w:sz w:val="20"/>
              </w:rPr>
              <w:t>Ja</w:t>
            </w:r>
          </w:p>
        </w:tc>
        <w:tc>
          <w:tcPr>
            <w:tcW w:w="1430" w:type="dxa"/>
          </w:tcPr>
          <w:p w14:paraId="12E732B7" w14:textId="19CE4F53" w:rsidR="009D62CF" w:rsidRDefault="00322603" w:rsidP="009D62CF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514191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2C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D62CF" w:rsidRPr="00A46EDC">
              <w:rPr>
                <w:sz w:val="20"/>
              </w:rPr>
              <w:t xml:space="preserve"> </w:t>
            </w:r>
            <w:r w:rsidR="009D62CF">
              <w:rPr>
                <w:sz w:val="20"/>
              </w:rPr>
              <w:t>Nei</w:t>
            </w:r>
          </w:p>
        </w:tc>
      </w:tr>
      <w:tr w:rsidR="009D62CF" w14:paraId="0BD0898B" w14:textId="77777777" w:rsidTr="009D62CF">
        <w:tc>
          <w:tcPr>
            <w:tcW w:w="1061" w:type="dxa"/>
            <w:vMerge/>
            <w:shd w:val="clear" w:color="auto" w:fill="DEEAF6" w:themeFill="accent5" w:themeFillTint="33"/>
          </w:tcPr>
          <w:p w14:paraId="1F5EEB3F" w14:textId="77777777" w:rsidR="009D62CF" w:rsidRDefault="009D62CF" w:rsidP="009D62CF">
            <w:pPr>
              <w:jc w:val="center"/>
            </w:pPr>
          </w:p>
        </w:tc>
        <w:tc>
          <w:tcPr>
            <w:tcW w:w="8001" w:type="dxa"/>
            <w:gridSpan w:val="3"/>
            <w:shd w:val="clear" w:color="auto" w:fill="auto"/>
          </w:tcPr>
          <w:p w14:paraId="5EE3F977" w14:textId="77777777" w:rsidR="009D62CF" w:rsidRPr="009D62CF" w:rsidRDefault="009D62CF" w:rsidP="009D62CF">
            <w:pPr>
              <w:rPr>
                <w:sz w:val="20"/>
                <w:u w:val="single"/>
              </w:rPr>
            </w:pPr>
            <w:r w:rsidRPr="009D62CF">
              <w:rPr>
                <w:sz w:val="20"/>
                <w:u w:val="single"/>
              </w:rPr>
              <w:t>Utdyp nærmere, ved behov:</w:t>
            </w:r>
          </w:p>
          <w:p w14:paraId="36F5B93F" w14:textId="77777777" w:rsidR="009D62CF" w:rsidRDefault="009D62CF" w:rsidP="00140A1F">
            <w:pPr>
              <w:rPr>
                <w:sz w:val="20"/>
              </w:rPr>
            </w:pPr>
          </w:p>
        </w:tc>
      </w:tr>
      <w:tr w:rsidR="009D62CF" w14:paraId="736942E8" w14:textId="77777777" w:rsidTr="009D62CF">
        <w:tc>
          <w:tcPr>
            <w:tcW w:w="1061" w:type="dxa"/>
            <w:vMerge w:val="restart"/>
            <w:shd w:val="clear" w:color="auto" w:fill="DEEAF6" w:themeFill="accent5" w:themeFillTint="33"/>
          </w:tcPr>
          <w:p w14:paraId="6B7B9926" w14:textId="4E89AC81" w:rsidR="009D62CF" w:rsidRDefault="009D62CF" w:rsidP="009D62CF">
            <w:pPr>
              <w:jc w:val="center"/>
            </w:pPr>
            <w:r>
              <w:t>5.7.</w:t>
            </w:r>
          </w:p>
        </w:tc>
        <w:tc>
          <w:tcPr>
            <w:tcW w:w="5195" w:type="dxa"/>
            <w:shd w:val="clear" w:color="auto" w:fill="DEEAF6" w:themeFill="accent5" w:themeFillTint="33"/>
          </w:tcPr>
          <w:p w14:paraId="6B59FD2A" w14:textId="77777777" w:rsidR="009D62CF" w:rsidRDefault="009D62CF" w:rsidP="009D6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Opplyser avtalen om leverandørens avviksrutiner?</w:t>
            </w:r>
          </w:p>
          <w:p w14:paraId="52F75BDF" w14:textId="77777777" w:rsidR="009D62CF" w:rsidRDefault="009D62CF" w:rsidP="009D62CF">
            <w:pPr>
              <w:rPr>
                <w:sz w:val="20"/>
                <w:szCs w:val="20"/>
              </w:rPr>
            </w:pPr>
          </w:p>
          <w:p w14:paraId="7FAF3F10" w14:textId="0669DF3E" w:rsidR="009D62CF" w:rsidRPr="00F66924" w:rsidRDefault="009D62CF" w:rsidP="009D62C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Eksempelvis at dersom et avvik avdekkes, så varsles behandlingsansvarlig (OsloMet) snarest og Datatilsynet varsles innen fristen på 72 timer.</w:t>
            </w:r>
          </w:p>
        </w:tc>
        <w:tc>
          <w:tcPr>
            <w:tcW w:w="1376" w:type="dxa"/>
          </w:tcPr>
          <w:p w14:paraId="2C12BC7E" w14:textId="77777777" w:rsidR="009D62CF" w:rsidRDefault="009D62CF" w:rsidP="009D62CF">
            <w:pPr>
              <w:jc w:val="center"/>
              <w:rPr>
                <w:sz w:val="20"/>
              </w:rPr>
            </w:pPr>
          </w:p>
          <w:p w14:paraId="01133730" w14:textId="44105EF0" w:rsidR="009D62CF" w:rsidRDefault="00322603" w:rsidP="009D62CF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106641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2C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D62CF" w:rsidRPr="00A46EDC">
              <w:rPr>
                <w:sz w:val="20"/>
              </w:rPr>
              <w:t xml:space="preserve"> </w:t>
            </w:r>
            <w:r w:rsidR="009D62CF">
              <w:rPr>
                <w:sz w:val="20"/>
              </w:rPr>
              <w:t>Ja</w:t>
            </w:r>
          </w:p>
        </w:tc>
        <w:tc>
          <w:tcPr>
            <w:tcW w:w="1430" w:type="dxa"/>
          </w:tcPr>
          <w:p w14:paraId="498A025E" w14:textId="77777777" w:rsidR="009D62CF" w:rsidRDefault="009D62CF" w:rsidP="009D62CF">
            <w:pPr>
              <w:jc w:val="center"/>
              <w:rPr>
                <w:sz w:val="20"/>
              </w:rPr>
            </w:pPr>
          </w:p>
          <w:p w14:paraId="5938CEFA" w14:textId="7B2F0E47" w:rsidR="009D62CF" w:rsidRDefault="00322603" w:rsidP="009D62CF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2043821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2C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D62CF" w:rsidRPr="00A46EDC">
              <w:rPr>
                <w:sz w:val="20"/>
              </w:rPr>
              <w:t xml:space="preserve"> </w:t>
            </w:r>
            <w:r w:rsidR="009D62CF">
              <w:rPr>
                <w:sz w:val="20"/>
              </w:rPr>
              <w:t>Nei</w:t>
            </w:r>
          </w:p>
        </w:tc>
      </w:tr>
      <w:tr w:rsidR="009D62CF" w14:paraId="4E2D3D12" w14:textId="77777777" w:rsidTr="009D62CF">
        <w:tc>
          <w:tcPr>
            <w:tcW w:w="1061" w:type="dxa"/>
            <w:vMerge/>
            <w:shd w:val="clear" w:color="auto" w:fill="DEEAF6" w:themeFill="accent5" w:themeFillTint="33"/>
          </w:tcPr>
          <w:p w14:paraId="01EF08F3" w14:textId="77777777" w:rsidR="009D62CF" w:rsidRDefault="009D62CF" w:rsidP="009D62CF">
            <w:pPr>
              <w:jc w:val="center"/>
            </w:pPr>
          </w:p>
        </w:tc>
        <w:tc>
          <w:tcPr>
            <w:tcW w:w="8001" w:type="dxa"/>
            <w:gridSpan w:val="3"/>
            <w:shd w:val="clear" w:color="auto" w:fill="auto"/>
          </w:tcPr>
          <w:p w14:paraId="1177A321" w14:textId="77777777" w:rsidR="009D62CF" w:rsidRPr="009D62CF" w:rsidRDefault="009D62CF" w:rsidP="009D62CF">
            <w:pPr>
              <w:rPr>
                <w:sz w:val="20"/>
                <w:u w:val="single"/>
              </w:rPr>
            </w:pPr>
            <w:r w:rsidRPr="009D62CF">
              <w:rPr>
                <w:sz w:val="20"/>
                <w:u w:val="single"/>
              </w:rPr>
              <w:t>Utdyp nærmere, ved behov:</w:t>
            </w:r>
          </w:p>
          <w:p w14:paraId="2D23B6EC" w14:textId="77777777" w:rsidR="009D62CF" w:rsidRDefault="009D62CF" w:rsidP="009D62CF">
            <w:pPr>
              <w:jc w:val="center"/>
              <w:rPr>
                <w:sz w:val="20"/>
              </w:rPr>
            </w:pPr>
          </w:p>
        </w:tc>
      </w:tr>
    </w:tbl>
    <w:p w14:paraId="691C061E" w14:textId="77777777" w:rsidR="00D428FF" w:rsidRDefault="00D428FF">
      <w:pPr>
        <w:rPr>
          <w:b/>
          <w:bCs/>
          <w:color w:val="2E74B5" w:themeColor="accent5" w:themeShade="BF"/>
          <w:sz w:val="28"/>
          <w:szCs w:val="28"/>
        </w:rPr>
      </w:pPr>
    </w:p>
    <w:p w14:paraId="33FAD043" w14:textId="4777AB1F" w:rsidR="00CF5352" w:rsidRPr="00C830C8" w:rsidRDefault="009F1C89" w:rsidP="00D00742">
      <w:pPr>
        <w:pStyle w:val="Overskrift1"/>
        <w:rPr>
          <w:rFonts w:cstheme="minorHAnsi"/>
          <w:color w:val="2E74B5" w:themeColor="accent5" w:themeShade="BF"/>
          <w:szCs w:val="28"/>
        </w:rPr>
      </w:pPr>
      <w:bookmarkStart w:id="5" w:name="_Toc146227779"/>
      <w:r w:rsidRPr="00C830C8">
        <w:rPr>
          <w:rFonts w:cstheme="minorHAnsi"/>
          <w:color w:val="2E74B5" w:themeColor="accent5" w:themeShade="BF"/>
          <w:szCs w:val="28"/>
        </w:rPr>
        <w:t xml:space="preserve">6. </w:t>
      </w:r>
      <w:r w:rsidR="000F525B">
        <w:rPr>
          <w:rFonts w:cstheme="minorHAnsi"/>
          <w:color w:val="2E74B5" w:themeColor="accent5" w:themeShade="BF"/>
          <w:szCs w:val="28"/>
        </w:rPr>
        <w:t>Generel</w:t>
      </w:r>
      <w:r w:rsidR="001E4788">
        <w:rPr>
          <w:rFonts w:cstheme="minorHAnsi"/>
          <w:color w:val="2E74B5" w:themeColor="accent5" w:themeShade="BF"/>
          <w:szCs w:val="28"/>
        </w:rPr>
        <w:t>le avklaringer</w:t>
      </w:r>
      <w:bookmarkEnd w:id="5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4"/>
        <w:gridCol w:w="5489"/>
        <w:gridCol w:w="1291"/>
        <w:gridCol w:w="1358"/>
      </w:tblGrid>
      <w:tr w:rsidR="009D62CF" w14:paraId="0D8762EB" w14:textId="77777777" w:rsidTr="00850BCD">
        <w:tc>
          <w:tcPr>
            <w:tcW w:w="924" w:type="dxa"/>
            <w:vMerge w:val="restart"/>
            <w:shd w:val="clear" w:color="auto" w:fill="DEEAF6" w:themeFill="accent5" w:themeFillTint="33"/>
          </w:tcPr>
          <w:p w14:paraId="7D24EFEB" w14:textId="24E4C3EA" w:rsidR="009D62CF" w:rsidRDefault="009D62CF">
            <w:pPr>
              <w:jc w:val="center"/>
            </w:pPr>
            <w:r>
              <w:t>6.1.</w:t>
            </w:r>
          </w:p>
        </w:tc>
        <w:tc>
          <w:tcPr>
            <w:tcW w:w="5489" w:type="dxa"/>
            <w:shd w:val="clear" w:color="auto" w:fill="DEEAF6" w:themeFill="accent5" w:themeFillTint="33"/>
          </w:tcPr>
          <w:p w14:paraId="09F9078F" w14:textId="6BDF0236" w:rsidR="009D62CF" w:rsidRPr="00850BCD" w:rsidRDefault="009D6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Opplyser avtalen hvor lenge den er gyldig, samt informasjon tilknyttet oppsigelsestid, bindingstid ol.?</w:t>
            </w:r>
          </w:p>
          <w:p w14:paraId="0556C27E" w14:textId="77777777" w:rsidR="009D62CF" w:rsidRDefault="009D62CF">
            <w:pPr>
              <w:rPr>
                <w:sz w:val="20"/>
                <w:szCs w:val="20"/>
              </w:rPr>
            </w:pPr>
          </w:p>
          <w:p w14:paraId="0D14F90B" w14:textId="5701F138" w:rsidR="009D62CF" w:rsidRPr="005C0256" w:rsidRDefault="009D62C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Ref. oppsigelsestid skal det tilstrebes å ha dokumentasjon på hva som gjelder for OsloMet som kunde og hva som gjelder for leverandør.</w:t>
            </w:r>
          </w:p>
        </w:tc>
        <w:tc>
          <w:tcPr>
            <w:tcW w:w="1291" w:type="dxa"/>
          </w:tcPr>
          <w:p w14:paraId="78A2D969" w14:textId="4314AEB7" w:rsidR="009D62CF" w:rsidRDefault="00322603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1256131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2C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D62CF" w:rsidRPr="00A46EDC">
              <w:rPr>
                <w:sz w:val="20"/>
              </w:rPr>
              <w:t xml:space="preserve"> </w:t>
            </w:r>
            <w:r w:rsidR="009D62CF">
              <w:rPr>
                <w:sz w:val="20"/>
              </w:rPr>
              <w:t>Ja</w:t>
            </w:r>
          </w:p>
        </w:tc>
        <w:tc>
          <w:tcPr>
            <w:tcW w:w="1358" w:type="dxa"/>
          </w:tcPr>
          <w:p w14:paraId="1A7B76C0" w14:textId="259EDCFD" w:rsidR="009D62CF" w:rsidRDefault="00322603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1647549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2C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D62CF" w:rsidRPr="00A46EDC">
              <w:rPr>
                <w:sz w:val="20"/>
              </w:rPr>
              <w:t xml:space="preserve"> </w:t>
            </w:r>
            <w:r w:rsidR="009D62CF">
              <w:rPr>
                <w:sz w:val="20"/>
              </w:rPr>
              <w:t>Nei</w:t>
            </w:r>
          </w:p>
        </w:tc>
      </w:tr>
      <w:tr w:rsidR="009D62CF" w14:paraId="43C996F5" w14:textId="77777777" w:rsidTr="009D62CF">
        <w:tc>
          <w:tcPr>
            <w:tcW w:w="924" w:type="dxa"/>
            <w:vMerge/>
            <w:shd w:val="clear" w:color="auto" w:fill="DEEAF6" w:themeFill="accent5" w:themeFillTint="33"/>
          </w:tcPr>
          <w:p w14:paraId="7B088B81" w14:textId="77777777" w:rsidR="009D62CF" w:rsidRDefault="009D62CF">
            <w:pPr>
              <w:jc w:val="center"/>
            </w:pPr>
          </w:p>
        </w:tc>
        <w:tc>
          <w:tcPr>
            <w:tcW w:w="8138" w:type="dxa"/>
            <w:gridSpan w:val="3"/>
            <w:shd w:val="clear" w:color="auto" w:fill="auto"/>
          </w:tcPr>
          <w:p w14:paraId="5FC762FF" w14:textId="77777777" w:rsidR="009D62CF" w:rsidRPr="009D62CF" w:rsidRDefault="009D62CF" w:rsidP="009D62CF">
            <w:pPr>
              <w:rPr>
                <w:sz w:val="20"/>
                <w:u w:val="single"/>
              </w:rPr>
            </w:pPr>
            <w:r w:rsidRPr="009D62CF">
              <w:rPr>
                <w:sz w:val="20"/>
                <w:u w:val="single"/>
              </w:rPr>
              <w:t>Utdyp nærmere, ved behov:</w:t>
            </w:r>
          </w:p>
          <w:p w14:paraId="5A8BE47E" w14:textId="7DBEF491" w:rsidR="009D62CF" w:rsidRDefault="009D62CF" w:rsidP="009D62CF">
            <w:pPr>
              <w:rPr>
                <w:sz w:val="20"/>
              </w:rPr>
            </w:pPr>
          </w:p>
        </w:tc>
      </w:tr>
      <w:tr w:rsidR="009D62CF" w14:paraId="2ACD0ED7" w14:textId="77777777" w:rsidTr="00850BCD">
        <w:tc>
          <w:tcPr>
            <w:tcW w:w="924" w:type="dxa"/>
            <w:vMerge w:val="restart"/>
            <w:shd w:val="clear" w:color="auto" w:fill="DEEAF6" w:themeFill="accent5" w:themeFillTint="33"/>
          </w:tcPr>
          <w:p w14:paraId="6F9C7568" w14:textId="6D543202" w:rsidR="009D62CF" w:rsidRPr="000B1940" w:rsidRDefault="009D62CF" w:rsidP="009F09E9">
            <w:pPr>
              <w:jc w:val="center"/>
            </w:pPr>
            <w:r>
              <w:t>6.2.</w:t>
            </w:r>
          </w:p>
        </w:tc>
        <w:tc>
          <w:tcPr>
            <w:tcW w:w="5489" w:type="dxa"/>
            <w:shd w:val="clear" w:color="auto" w:fill="DEEAF6" w:themeFill="accent5" w:themeFillTint="33"/>
          </w:tcPr>
          <w:p w14:paraId="6050F856" w14:textId="582FD8FF" w:rsidR="009D62CF" w:rsidRDefault="009D62CF" w:rsidP="009F0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Opplyser avtalen om hvem som er økonomisk ansvarlig ved avvik?</w:t>
            </w:r>
          </w:p>
          <w:p w14:paraId="1F25FD08" w14:textId="77777777" w:rsidR="009D62CF" w:rsidRDefault="009D62CF" w:rsidP="009F09E9">
            <w:pPr>
              <w:rPr>
                <w:sz w:val="20"/>
                <w:szCs w:val="20"/>
              </w:rPr>
            </w:pPr>
          </w:p>
          <w:p w14:paraId="1D53E844" w14:textId="77777777" w:rsidR="009D62CF" w:rsidRDefault="009D62CF" w:rsidP="009F09E9">
            <w:pPr>
              <w:rPr>
                <w:i/>
                <w:iCs/>
                <w:sz w:val="20"/>
                <w:szCs w:val="20"/>
              </w:rPr>
            </w:pPr>
            <w:r w:rsidRPr="00321434">
              <w:rPr>
                <w:i/>
                <w:iCs/>
                <w:sz w:val="20"/>
                <w:szCs w:val="20"/>
              </w:rPr>
              <w:t>F</w:t>
            </w:r>
            <w:r>
              <w:rPr>
                <w:i/>
                <w:iCs/>
                <w:sz w:val="20"/>
                <w:szCs w:val="20"/>
              </w:rPr>
              <w:t>or eksempel</w:t>
            </w:r>
            <w:r w:rsidRPr="00321434">
              <w:rPr>
                <w:i/>
                <w:iCs/>
                <w:sz w:val="20"/>
                <w:szCs w:val="20"/>
              </w:rPr>
              <w:t>:</w:t>
            </w:r>
          </w:p>
          <w:p w14:paraId="37023732" w14:textId="2BBCAA67" w:rsidR="009D62CF" w:rsidRPr="008B6269" w:rsidRDefault="009D62CF" w:rsidP="009F09E9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Avvik inntreffer grunnet systemfeil/rutinesvikt hos leverandør, men det resulterer i at OsloMet bøtelegges av Datatilsynet da OsloMet er behandlingsansvarlig. </w:t>
            </w:r>
          </w:p>
        </w:tc>
        <w:tc>
          <w:tcPr>
            <w:tcW w:w="1291" w:type="dxa"/>
          </w:tcPr>
          <w:p w14:paraId="4FE800EB" w14:textId="77777777" w:rsidR="009D62CF" w:rsidRDefault="00322603" w:rsidP="009F09E9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id w:val="-135271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2C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D62CF" w:rsidRPr="00A46EDC">
              <w:rPr>
                <w:sz w:val="20"/>
              </w:rPr>
              <w:t xml:space="preserve"> </w:t>
            </w:r>
            <w:r w:rsidR="009D62CF">
              <w:rPr>
                <w:sz w:val="20"/>
              </w:rPr>
              <w:t>Ja</w:t>
            </w:r>
          </w:p>
        </w:tc>
        <w:tc>
          <w:tcPr>
            <w:tcW w:w="1358" w:type="dxa"/>
          </w:tcPr>
          <w:p w14:paraId="23FC8D7F" w14:textId="77777777" w:rsidR="009D62CF" w:rsidRDefault="00322603" w:rsidP="009F09E9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id w:val="1187633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2C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D62CF" w:rsidRPr="00A46EDC">
              <w:rPr>
                <w:sz w:val="20"/>
              </w:rPr>
              <w:t xml:space="preserve"> </w:t>
            </w:r>
            <w:r w:rsidR="009D62CF">
              <w:rPr>
                <w:sz w:val="20"/>
              </w:rPr>
              <w:t>Nei</w:t>
            </w:r>
          </w:p>
        </w:tc>
      </w:tr>
      <w:tr w:rsidR="009D62CF" w14:paraId="0571F2EE" w14:textId="77777777" w:rsidTr="009D62CF">
        <w:tc>
          <w:tcPr>
            <w:tcW w:w="924" w:type="dxa"/>
            <w:vMerge/>
            <w:shd w:val="clear" w:color="auto" w:fill="DEEAF6" w:themeFill="accent5" w:themeFillTint="33"/>
          </w:tcPr>
          <w:p w14:paraId="5548D22F" w14:textId="77777777" w:rsidR="009D62CF" w:rsidRDefault="009D62CF" w:rsidP="009D62CF">
            <w:pPr>
              <w:jc w:val="center"/>
            </w:pPr>
          </w:p>
        </w:tc>
        <w:tc>
          <w:tcPr>
            <w:tcW w:w="8138" w:type="dxa"/>
            <w:gridSpan w:val="3"/>
            <w:shd w:val="clear" w:color="auto" w:fill="auto"/>
          </w:tcPr>
          <w:p w14:paraId="18903E13" w14:textId="77777777" w:rsidR="009D62CF" w:rsidRPr="009D62CF" w:rsidRDefault="009D62CF" w:rsidP="009D62CF">
            <w:pPr>
              <w:rPr>
                <w:sz w:val="20"/>
                <w:u w:val="single"/>
              </w:rPr>
            </w:pPr>
            <w:r w:rsidRPr="009D62CF">
              <w:rPr>
                <w:sz w:val="20"/>
                <w:u w:val="single"/>
              </w:rPr>
              <w:t>Utdyp nærmere, ved behov:</w:t>
            </w:r>
          </w:p>
          <w:p w14:paraId="651F8659" w14:textId="77777777" w:rsidR="009D62CF" w:rsidRDefault="009D62CF" w:rsidP="009D62CF">
            <w:pPr>
              <w:jc w:val="center"/>
              <w:rPr>
                <w:sz w:val="20"/>
              </w:rPr>
            </w:pPr>
          </w:p>
        </w:tc>
      </w:tr>
      <w:tr w:rsidR="009D62CF" w14:paraId="3ADCD21F" w14:textId="77777777" w:rsidTr="00850BCD">
        <w:tc>
          <w:tcPr>
            <w:tcW w:w="924" w:type="dxa"/>
            <w:vMerge w:val="restart"/>
            <w:shd w:val="clear" w:color="auto" w:fill="DEEAF6" w:themeFill="accent5" w:themeFillTint="33"/>
          </w:tcPr>
          <w:p w14:paraId="144628D7" w14:textId="36C55509" w:rsidR="009D62CF" w:rsidRDefault="009D62CF" w:rsidP="009D62CF">
            <w:pPr>
              <w:jc w:val="center"/>
            </w:pPr>
            <w:r>
              <w:t>6.3.</w:t>
            </w:r>
          </w:p>
        </w:tc>
        <w:tc>
          <w:tcPr>
            <w:tcW w:w="5489" w:type="dxa"/>
            <w:shd w:val="clear" w:color="auto" w:fill="DEEAF6" w:themeFill="accent5" w:themeFillTint="33"/>
          </w:tcPr>
          <w:p w14:paraId="6C2F6163" w14:textId="44D9F081" w:rsidR="009D62CF" w:rsidRDefault="009D62CF" w:rsidP="009D6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Opplyser avtalen om behandlingsansvarlig (OsloMet) sine rettigheter til å avslutte samarbeidsforholdet dersom avvik inntreffer?</w:t>
            </w:r>
          </w:p>
          <w:p w14:paraId="45BD13AF" w14:textId="77777777" w:rsidR="009D62CF" w:rsidRDefault="009D62CF" w:rsidP="009D62CF">
            <w:pPr>
              <w:rPr>
                <w:sz w:val="20"/>
                <w:szCs w:val="20"/>
              </w:rPr>
            </w:pPr>
          </w:p>
          <w:p w14:paraId="62998410" w14:textId="3FD6469C" w:rsidR="009D62CF" w:rsidRPr="003C1778" w:rsidRDefault="009D62CF" w:rsidP="009D62C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Eksempelvis at oppsigelsestiden blir tilsidesatt dersom et avvik medfører store konsekvenser for OsloMet.</w:t>
            </w:r>
          </w:p>
        </w:tc>
        <w:tc>
          <w:tcPr>
            <w:tcW w:w="1291" w:type="dxa"/>
          </w:tcPr>
          <w:p w14:paraId="366C505A" w14:textId="4D5B922C" w:rsidR="009D62CF" w:rsidRDefault="00322603" w:rsidP="009D62CF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62165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2C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D62CF" w:rsidRPr="00A46EDC">
              <w:rPr>
                <w:sz w:val="20"/>
              </w:rPr>
              <w:t xml:space="preserve"> </w:t>
            </w:r>
            <w:r w:rsidR="009D62CF">
              <w:rPr>
                <w:sz w:val="20"/>
              </w:rPr>
              <w:t>Ja</w:t>
            </w:r>
          </w:p>
        </w:tc>
        <w:tc>
          <w:tcPr>
            <w:tcW w:w="1358" w:type="dxa"/>
          </w:tcPr>
          <w:p w14:paraId="74534DCE" w14:textId="752EA490" w:rsidR="009D62CF" w:rsidRDefault="00322603" w:rsidP="009D62CF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171086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2C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D62CF" w:rsidRPr="00A46EDC">
              <w:rPr>
                <w:sz w:val="20"/>
              </w:rPr>
              <w:t xml:space="preserve"> </w:t>
            </w:r>
            <w:r w:rsidR="009D62CF">
              <w:rPr>
                <w:sz w:val="20"/>
              </w:rPr>
              <w:t>Nei</w:t>
            </w:r>
          </w:p>
        </w:tc>
      </w:tr>
      <w:tr w:rsidR="009D62CF" w14:paraId="2E83B029" w14:textId="77777777" w:rsidTr="009D62CF">
        <w:tc>
          <w:tcPr>
            <w:tcW w:w="924" w:type="dxa"/>
            <w:vMerge/>
            <w:shd w:val="clear" w:color="auto" w:fill="DEEAF6" w:themeFill="accent5" w:themeFillTint="33"/>
          </w:tcPr>
          <w:p w14:paraId="680A2C9A" w14:textId="77777777" w:rsidR="009D62CF" w:rsidRDefault="009D62CF" w:rsidP="009D62CF">
            <w:pPr>
              <w:jc w:val="center"/>
            </w:pPr>
          </w:p>
        </w:tc>
        <w:tc>
          <w:tcPr>
            <w:tcW w:w="8138" w:type="dxa"/>
            <w:gridSpan w:val="3"/>
            <w:shd w:val="clear" w:color="auto" w:fill="auto"/>
          </w:tcPr>
          <w:p w14:paraId="13E3B8A2" w14:textId="77777777" w:rsidR="009D62CF" w:rsidRPr="009D62CF" w:rsidRDefault="009D62CF" w:rsidP="009D62CF">
            <w:pPr>
              <w:rPr>
                <w:sz w:val="20"/>
                <w:u w:val="single"/>
              </w:rPr>
            </w:pPr>
            <w:r w:rsidRPr="009D62CF">
              <w:rPr>
                <w:sz w:val="20"/>
                <w:u w:val="single"/>
              </w:rPr>
              <w:t>Utdyp nærmere, ved behov:</w:t>
            </w:r>
          </w:p>
          <w:p w14:paraId="6CB9C9E8" w14:textId="77777777" w:rsidR="009D62CF" w:rsidRDefault="009D62CF" w:rsidP="009D62CF">
            <w:pPr>
              <w:jc w:val="center"/>
              <w:rPr>
                <w:sz w:val="20"/>
              </w:rPr>
            </w:pPr>
          </w:p>
        </w:tc>
      </w:tr>
      <w:tr w:rsidR="009D62CF" w14:paraId="4DBA01E9" w14:textId="77777777" w:rsidTr="00850BCD">
        <w:tc>
          <w:tcPr>
            <w:tcW w:w="924" w:type="dxa"/>
            <w:vMerge w:val="restart"/>
            <w:shd w:val="clear" w:color="auto" w:fill="DEEAF6" w:themeFill="accent5" w:themeFillTint="33"/>
          </w:tcPr>
          <w:p w14:paraId="13B78887" w14:textId="08FC1FF8" w:rsidR="009D62CF" w:rsidRDefault="009D62CF" w:rsidP="009D62CF">
            <w:pPr>
              <w:jc w:val="center"/>
            </w:pPr>
            <w:r>
              <w:t>6.4.</w:t>
            </w:r>
          </w:p>
        </w:tc>
        <w:tc>
          <w:tcPr>
            <w:tcW w:w="5489" w:type="dxa"/>
            <w:shd w:val="clear" w:color="auto" w:fill="DEEAF6" w:themeFill="accent5" w:themeFillTint="33"/>
          </w:tcPr>
          <w:p w14:paraId="60D1FD60" w14:textId="2770E4AA" w:rsidR="009D62CF" w:rsidRPr="0065284E" w:rsidRDefault="009D62CF" w:rsidP="009D6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Opplyser avtalen om økonomiske kostnader for leverandør som belastes OsloMet dersom virksomheten forespør bistand?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14:paraId="4A22CB9C" w14:textId="77777777" w:rsidR="009D62CF" w:rsidRDefault="009D62CF" w:rsidP="009D62CF">
            <w:pPr>
              <w:rPr>
                <w:sz w:val="20"/>
                <w:szCs w:val="20"/>
              </w:rPr>
            </w:pPr>
          </w:p>
          <w:p w14:paraId="02FD5EEA" w14:textId="2A3CB78D" w:rsidR="009D62CF" w:rsidRDefault="009D62CF" w:rsidP="009D62CF">
            <w:pPr>
              <w:rPr>
                <w:sz w:val="20"/>
                <w:szCs w:val="20"/>
              </w:rPr>
            </w:pPr>
            <w:r w:rsidRPr="00232F0E">
              <w:rPr>
                <w:i/>
                <w:iCs/>
                <w:sz w:val="20"/>
                <w:szCs w:val="20"/>
              </w:rPr>
              <w:t>Eksempelvis i fm. revisjoner, risiko- og sårbarhetsanalyser (ROS), personvernkonsekvensvurdering (DPIA) ol.</w:t>
            </w:r>
          </w:p>
        </w:tc>
        <w:tc>
          <w:tcPr>
            <w:tcW w:w="1291" w:type="dxa"/>
          </w:tcPr>
          <w:p w14:paraId="4D2EEF81" w14:textId="0581ABBB" w:rsidR="009D62CF" w:rsidRDefault="00322603" w:rsidP="009D62CF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211435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2C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D62CF" w:rsidRPr="00A46EDC">
              <w:rPr>
                <w:sz w:val="20"/>
              </w:rPr>
              <w:t xml:space="preserve"> </w:t>
            </w:r>
            <w:r w:rsidR="009D62CF">
              <w:rPr>
                <w:sz w:val="20"/>
              </w:rPr>
              <w:t>Ja</w:t>
            </w:r>
          </w:p>
        </w:tc>
        <w:tc>
          <w:tcPr>
            <w:tcW w:w="1358" w:type="dxa"/>
          </w:tcPr>
          <w:p w14:paraId="1CA7000F" w14:textId="526AD333" w:rsidR="009D62CF" w:rsidRDefault="00322603" w:rsidP="009D62CF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912382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2C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D62CF" w:rsidRPr="00A46EDC">
              <w:rPr>
                <w:sz w:val="20"/>
              </w:rPr>
              <w:t xml:space="preserve"> </w:t>
            </w:r>
            <w:r w:rsidR="009D62CF">
              <w:rPr>
                <w:sz w:val="20"/>
              </w:rPr>
              <w:t>Nei</w:t>
            </w:r>
          </w:p>
        </w:tc>
      </w:tr>
      <w:tr w:rsidR="009D62CF" w14:paraId="48E29389" w14:textId="77777777" w:rsidTr="009D62CF">
        <w:tc>
          <w:tcPr>
            <w:tcW w:w="924" w:type="dxa"/>
            <w:vMerge/>
            <w:shd w:val="clear" w:color="auto" w:fill="DEEAF6" w:themeFill="accent5" w:themeFillTint="33"/>
          </w:tcPr>
          <w:p w14:paraId="13390DCC" w14:textId="77777777" w:rsidR="009D62CF" w:rsidRDefault="009D62CF" w:rsidP="009D62CF">
            <w:pPr>
              <w:jc w:val="center"/>
            </w:pPr>
          </w:p>
        </w:tc>
        <w:tc>
          <w:tcPr>
            <w:tcW w:w="8138" w:type="dxa"/>
            <w:gridSpan w:val="3"/>
            <w:shd w:val="clear" w:color="auto" w:fill="auto"/>
          </w:tcPr>
          <w:p w14:paraId="1C936DA2" w14:textId="77777777" w:rsidR="009D62CF" w:rsidRPr="009D62CF" w:rsidRDefault="009D62CF" w:rsidP="009D62CF">
            <w:pPr>
              <w:rPr>
                <w:sz w:val="20"/>
                <w:u w:val="single"/>
              </w:rPr>
            </w:pPr>
            <w:r w:rsidRPr="009D62CF">
              <w:rPr>
                <w:sz w:val="20"/>
                <w:u w:val="single"/>
              </w:rPr>
              <w:t>Utdyp nærmere, ved behov:</w:t>
            </w:r>
          </w:p>
          <w:p w14:paraId="7FB7CA8E" w14:textId="77777777" w:rsidR="009D62CF" w:rsidRDefault="009D62CF" w:rsidP="009D62CF">
            <w:pPr>
              <w:jc w:val="center"/>
              <w:rPr>
                <w:sz w:val="20"/>
              </w:rPr>
            </w:pPr>
          </w:p>
        </w:tc>
      </w:tr>
    </w:tbl>
    <w:p w14:paraId="46EF9785" w14:textId="019CC846" w:rsidR="00316069" w:rsidRDefault="00316069">
      <w:pPr>
        <w:rPr>
          <w:b/>
          <w:color w:val="2E74B5" w:themeColor="accent5" w:themeShade="BF"/>
          <w:sz w:val="28"/>
          <w:szCs w:val="28"/>
        </w:rPr>
      </w:pPr>
    </w:p>
    <w:sectPr w:rsidR="00316069" w:rsidSect="009471C2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0643F" w14:textId="77777777" w:rsidR="00F54D88" w:rsidRDefault="00F54D88" w:rsidP="00CB0D81">
      <w:pPr>
        <w:spacing w:after="0" w:line="240" w:lineRule="auto"/>
      </w:pPr>
      <w:r>
        <w:separator/>
      </w:r>
    </w:p>
  </w:endnote>
  <w:endnote w:type="continuationSeparator" w:id="0">
    <w:p w14:paraId="389D1030" w14:textId="77777777" w:rsidR="00F54D88" w:rsidRDefault="00F54D88" w:rsidP="00CB0D81">
      <w:pPr>
        <w:spacing w:after="0" w:line="240" w:lineRule="auto"/>
      </w:pPr>
      <w:r>
        <w:continuationSeparator/>
      </w:r>
    </w:p>
  </w:endnote>
  <w:endnote w:type="continuationNotice" w:id="1">
    <w:p w14:paraId="43A45EA5" w14:textId="77777777" w:rsidR="00F54D88" w:rsidRDefault="00F54D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7687D" w14:textId="6E442FF0" w:rsidR="001E4788" w:rsidRPr="001E4788" w:rsidRDefault="001E4788">
    <w:pPr>
      <w:pStyle w:val="Bunntekst"/>
      <w:rPr>
        <w:lang w:val="en-US"/>
      </w:rPr>
    </w:pPr>
    <w:r>
      <w:ptab w:relativeTo="margin" w:alignment="center" w:leader="none"/>
    </w:r>
    <w:r>
      <w:ptab w:relativeTo="margin" w:alignment="right" w:leader="none"/>
    </w:r>
    <w:r w:rsidRPr="001E4788">
      <w:rPr>
        <w:sz w:val="20"/>
        <w:szCs w:val="20"/>
        <w:lang w:val="en-US"/>
      </w:rPr>
      <w:t xml:space="preserve">Side </w:t>
    </w:r>
    <w:r w:rsidRPr="001E4788">
      <w:rPr>
        <w:sz w:val="20"/>
        <w:szCs w:val="20"/>
      </w:rPr>
      <w:fldChar w:fldCharType="begin"/>
    </w:r>
    <w:r w:rsidRPr="001E4788">
      <w:rPr>
        <w:sz w:val="20"/>
        <w:szCs w:val="20"/>
        <w:lang w:val="en-US"/>
      </w:rPr>
      <w:instrText>PAGE   \* MERGEFORMAT</w:instrText>
    </w:r>
    <w:r w:rsidRPr="001E4788">
      <w:rPr>
        <w:sz w:val="20"/>
        <w:szCs w:val="20"/>
      </w:rPr>
      <w:fldChar w:fldCharType="separate"/>
    </w:r>
    <w:r w:rsidRPr="001E4788">
      <w:rPr>
        <w:sz w:val="20"/>
        <w:szCs w:val="20"/>
        <w:lang w:val="en-US"/>
      </w:rPr>
      <w:t>1</w:t>
    </w:r>
    <w:r w:rsidRPr="001E4788">
      <w:rPr>
        <w:sz w:val="20"/>
        <w:szCs w:val="20"/>
      </w:rPr>
      <w:fldChar w:fldCharType="end"/>
    </w:r>
    <w:r w:rsidRPr="001E4788">
      <w:rPr>
        <w:sz w:val="20"/>
        <w:szCs w:val="20"/>
        <w:lang w:val="en-US"/>
      </w:rPr>
      <w:t xml:space="preserve"> av 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10FAB" w14:textId="7A1B3BEE" w:rsidR="001E4788" w:rsidRPr="001E4788" w:rsidRDefault="001E4788">
    <w:pPr>
      <w:pStyle w:val="Bunntekst"/>
      <w:rPr>
        <w:lang w:val="en-US"/>
      </w:rPr>
    </w:pPr>
    <w:r>
      <w:ptab w:relativeTo="margin" w:alignment="center" w:leader="none"/>
    </w:r>
    <w:r>
      <w:ptab w:relativeTo="margin" w:alignment="right" w:leader="none"/>
    </w:r>
    <w:r w:rsidRPr="001E4788">
      <w:rPr>
        <w:sz w:val="20"/>
        <w:szCs w:val="20"/>
      </w:rPr>
      <w:t xml:space="preserve">Side </w:t>
    </w:r>
    <w:r w:rsidRPr="001E4788">
      <w:rPr>
        <w:sz w:val="20"/>
        <w:szCs w:val="20"/>
      </w:rPr>
      <w:fldChar w:fldCharType="begin"/>
    </w:r>
    <w:r w:rsidRPr="001E4788">
      <w:rPr>
        <w:sz w:val="20"/>
        <w:szCs w:val="20"/>
      </w:rPr>
      <w:instrText>PAGE   \* MERGEFORMAT</w:instrText>
    </w:r>
    <w:r w:rsidRPr="001E4788">
      <w:rPr>
        <w:sz w:val="20"/>
        <w:szCs w:val="20"/>
      </w:rPr>
      <w:fldChar w:fldCharType="separate"/>
    </w:r>
    <w:r w:rsidRPr="001E4788">
      <w:rPr>
        <w:sz w:val="20"/>
        <w:szCs w:val="20"/>
      </w:rPr>
      <w:t>1</w:t>
    </w:r>
    <w:r w:rsidRPr="001E4788">
      <w:rPr>
        <w:sz w:val="20"/>
        <w:szCs w:val="20"/>
      </w:rPr>
      <w:fldChar w:fldCharType="end"/>
    </w:r>
    <w:r w:rsidRPr="001E4788">
      <w:rPr>
        <w:sz w:val="20"/>
        <w:szCs w:val="20"/>
      </w:rPr>
      <w:t xml:space="preserve"> av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73000" w14:textId="77777777" w:rsidR="00F54D88" w:rsidRDefault="00F54D88" w:rsidP="00CB0D81">
      <w:pPr>
        <w:spacing w:after="0" w:line="240" w:lineRule="auto"/>
      </w:pPr>
      <w:r>
        <w:separator/>
      </w:r>
    </w:p>
  </w:footnote>
  <w:footnote w:type="continuationSeparator" w:id="0">
    <w:p w14:paraId="19E9AEDA" w14:textId="77777777" w:rsidR="00F54D88" w:rsidRDefault="00F54D88" w:rsidP="00CB0D81">
      <w:pPr>
        <w:spacing w:after="0" w:line="240" w:lineRule="auto"/>
      </w:pPr>
      <w:r>
        <w:continuationSeparator/>
      </w:r>
    </w:p>
  </w:footnote>
  <w:footnote w:type="continuationNotice" w:id="1">
    <w:p w14:paraId="6A22F283" w14:textId="77777777" w:rsidR="00F54D88" w:rsidRDefault="00F54D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62011" w14:textId="62587C92" w:rsidR="001E4788" w:rsidRPr="00CA1E46" w:rsidRDefault="00CA1E46">
    <w:pPr>
      <w:pStyle w:val="Topptekst"/>
    </w:pPr>
    <w:r w:rsidRPr="00CA1E46">
      <w:rPr>
        <w:sz w:val="20"/>
        <w:szCs w:val="20"/>
      </w:rPr>
      <w:t>Sjekkliste for vurdering og gjennomgang av nye IT-systemer</w:t>
    </w:r>
    <w:r w:rsidR="001E4788">
      <w:ptab w:relativeTo="margin" w:alignment="center" w:leader="none"/>
    </w:r>
    <w:r w:rsidR="001E4788">
      <w:ptab w:relativeTo="margin" w:alignment="right" w:leader="none"/>
    </w:r>
    <w:r w:rsidRPr="00CA1E46">
      <w:rPr>
        <w:sz w:val="20"/>
        <w:szCs w:val="20"/>
      </w:rPr>
      <w:t>OsloMet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B3333" w14:textId="72F90366" w:rsidR="009471C2" w:rsidRDefault="009471C2">
    <w:pPr>
      <w:pStyle w:val="Topptekst"/>
    </w:pPr>
    <w:r>
      <w:rPr>
        <w:b/>
        <w:bCs/>
        <w:noProof/>
        <w:sz w:val="32"/>
        <w:szCs w:val="32"/>
      </w:rPr>
      <w:drawing>
        <wp:inline distT="0" distB="0" distL="0" distR="0" wp14:anchorId="56044A27" wp14:editId="3D1F5801">
          <wp:extent cx="733425" cy="434555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292" cy="4587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725E6"/>
    <w:multiLevelType w:val="hybridMultilevel"/>
    <w:tmpl w:val="564E491A"/>
    <w:lvl w:ilvl="0" w:tplc="B8702B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28EEB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20EAD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50890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C44CE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F3079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D3E51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4B870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780B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1B9D08B2"/>
    <w:multiLevelType w:val="hybridMultilevel"/>
    <w:tmpl w:val="7C764A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F0B56"/>
    <w:multiLevelType w:val="hybridMultilevel"/>
    <w:tmpl w:val="49B2B28C"/>
    <w:lvl w:ilvl="0" w:tplc="57C6BC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7C00B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F6CFB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3DE75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3CA17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BE495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3B2E4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1207F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A4C43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6E47691D"/>
    <w:multiLevelType w:val="hybridMultilevel"/>
    <w:tmpl w:val="A8CC4D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923981">
    <w:abstractNumId w:val="1"/>
  </w:num>
  <w:num w:numId="2" w16cid:durableId="541211540">
    <w:abstractNumId w:val="3"/>
  </w:num>
  <w:num w:numId="3" w16cid:durableId="1842966290">
    <w:abstractNumId w:val="0"/>
  </w:num>
  <w:num w:numId="4" w16cid:durableId="2075618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2D8"/>
    <w:rsid w:val="00005215"/>
    <w:rsid w:val="00011224"/>
    <w:rsid w:val="00011DDA"/>
    <w:rsid w:val="0001267E"/>
    <w:rsid w:val="00014105"/>
    <w:rsid w:val="00026512"/>
    <w:rsid w:val="000270D4"/>
    <w:rsid w:val="00027249"/>
    <w:rsid w:val="0003093A"/>
    <w:rsid w:val="00030971"/>
    <w:rsid w:val="00031A59"/>
    <w:rsid w:val="00031D20"/>
    <w:rsid w:val="00032535"/>
    <w:rsid w:val="00032F7B"/>
    <w:rsid w:val="00033593"/>
    <w:rsid w:val="000349E4"/>
    <w:rsid w:val="00035A04"/>
    <w:rsid w:val="00036FD8"/>
    <w:rsid w:val="00037188"/>
    <w:rsid w:val="000403A3"/>
    <w:rsid w:val="00042598"/>
    <w:rsid w:val="00042C2A"/>
    <w:rsid w:val="00043196"/>
    <w:rsid w:val="0004346C"/>
    <w:rsid w:val="00044CDC"/>
    <w:rsid w:val="00051E07"/>
    <w:rsid w:val="00053402"/>
    <w:rsid w:val="000552F8"/>
    <w:rsid w:val="000559E5"/>
    <w:rsid w:val="00057361"/>
    <w:rsid w:val="00060D5F"/>
    <w:rsid w:val="00063315"/>
    <w:rsid w:val="00064220"/>
    <w:rsid w:val="00064DF0"/>
    <w:rsid w:val="000663D4"/>
    <w:rsid w:val="000717EC"/>
    <w:rsid w:val="0007191E"/>
    <w:rsid w:val="0007197B"/>
    <w:rsid w:val="00071F35"/>
    <w:rsid w:val="00072D5F"/>
    <w:rsid w:val="00073B07"/>
    <w:rsid w:val="00073D7B"/>
    <w:rsid w:val="00074149"/>
    <w:rsid w:val="0007479A"/>
    <w:rsid w:val="000753F2"/>
    <w:rsid w:val="000819BC"/>
    <w:rsid w:val="000825B3"/>
    <w:rsid w:val="000842BB"/>
    <w:rsid w:val="00084DB4"/>
    <w:rsid w:val="00087595"/>
    <w:rsid w:val="00093BCC"/>
    <w:rsid w:val="00096BEE"/>
    <w:rsid w:val="0009793E"/>
    <w:rsid w:val="000A2100"/>
    <w:rsid w:val="000B0591"/>
    <w:rsid w:val="000B1924"/>
    <w:rsid w:val="000B1940"/>
    <w:rsid w:val="000B1D90"/>
    <w:rsid w:val="000B51B8"/>
    <w:rsid w:val="000B6D82"/>
    <w:rsid w:val="000C1653"/>
    <w:rsid w:val="000C2101"/>
    <w:rsid w:val="000C4571"/>
    <w:rsid w:val="000C5001"/>
    <w:rsid w:val="000C5B6E"/>
    <w:rsid w:val="000D2827"/>
    <w:rsid w:val="000E0F37"/>
    <w:rsid w:val="000E26BC"/>
    <w:rsid w:val="000E5C60"/>
    <w:rsid w:val="000E6F1F"/>
    <w:rsid w:val="000E7A15"/>
    <w:rsid w:val="000F15DB"/>
    <w:rsid w:val="000F2C66"/>
    <w:rsid w:val="000F49AF"/>
    <w:rsid w:val="000F4A9D"/>
    <w:rsid w:val="000F525B"/>
    <w:rsid w:val="000F705D"/>
    <w:rsid w:val="000F7CFA"/>
    <w:rsid w:val="00101D65"/>
    <w:rsid w:val="00101DE5"/>
    <w:rsid w:val="00111664"/>
    <w:rsid w:val="0011184A"/>
    <w:rsid w:val="00112B35"/>
    <w:rsid w:val="00114249"/>
    <w:rsid w:val="0011607A"/>
    <w:rsid w:val="001161B4"/>
    <w:rsid w:val="001176A3"/>
    <w:rsid w:val="0012022C"/>
    <w:rsid w:val="0012219A"/>
    <w:rsid w:val="001235B0"/>
    <w:rsid w:val="00133674"/>
    <w:rsid w:val="001359FB"/>
    <w:rsid w:val="001362DF"/>
    <w:rsid w:val="0014061F"/>
    <w:rsid w:val="00140A1F"/>
    <w:rsid w:val="0014130F"/>
    <w:rsid w:val="00144286"/>
    <w:rsid w:val="00144F16"/>
    <w:rsid w:val="00147431"/>
    <w:rsid w:val="00147DCE"/>
    <w:rsid w:val="00152863"/>
    <w:rsid w:val="0015354E"/>
    <w:rsid w:val="00154AFD"/>
    <w:rsid w:val="00154E38"/>
    <w:rsid w:val="00165839"/>
    <w:rsid w:val="00165F92"/>
    <w:rsid w:val="001723BC"/>
    <w:rsid w:val="001738D4"/>
    <w:rsid w:val="00173D5B"/>
    <w:rsid w:val="0018089F"/>
    <w:rsid w:val="00180A4A"/>
    <w:rsid w:val="00184D5A"/>
    <w:rsid w:val="00186CE9"/>
    <w:rsid w:val="00187541"/>
    <w:rsid w:val="0019502F"/>
    <w:rsid w:val="001A3E4C"/>
    <w:rsid w:val="001A45B3"/>
    <w:rsid w:val="001A4A83"/>
    <w:rsid w:val="001B12DC"/>
    <w:rsid w:val="001B19E4"/>
    <w:rsid w:val="001B3A95"/>
    <w:rsid w:val="001B6E82"/>
    <w:rsid w:val="001B76F2"/>
    <w:rsid w:val="001B7E43"/>
    <w:rsid w:val="001C1056"/>
    <w:rsid w:val="001C1635"/>
    <w:rsid w:val="001C2DA5"/>
    <w:rsid w:val="001C58D2"/>
    <w:rsid w:val="001C5F4C"/>
    <w:rsid w:val="001C61AF"/>
    <w:rsid w:val="001C7C59"/>
    <w:rsid w:val="001D0460"/>
    <w:rsid w:val="001D0FB2"/>
    <w:rsid w:val="001D2165"/>
    <w:rsid w:val="001D3568"/>
    <w:rsid w:val="001D5F6D"/>
    <w:rsid w:val="001D7F73"/>
    <w:rsid w:val="001E4788"/>
    <w:rsid w:val="001E4F6A"/>
    <w:rsid w:val="001E5030"/>
    <w:rsid w:val="001E507D"/>
    <w:rsid w:val="001E6AE2"/>
    <w:rsid w:val="001F2273"/>
    <w:rsid w:val="001F36F0"/>
    <w:rsid w:val="00204143"/>
    <w:rsid w:val="00205FF1"/>
    <w:rsid w:val="002068B6"/>
    <w:rsid w:val="0021013B"/>
    <w:rsid w:val="00210F98"/>
    <w:rsid w:val="0021655C"/>
    <w:rsid w:val="002215EC"/>
    <w:rsid w:val="002217D0"/>
    <w:rsid w:val="00224203"/>
    <w:rsid w:val="002254E1"/>
    <w:rsid w:val="00231717"/>
    <w:rsid w:val="00232C7D"/>
    <w:rsid w:val="00232F0E"/>
    <w:rsid w:val="00235942"/>
    <w:rsid w:val="002374E1"/>
    <w:rsid w:val="00242181"/>
    <w:rsid w:val="002430F1"/>
    <w:rsid w:val="00244A36"/>
    <w:rsid w:val="002463AC"/>
    <w:rsid w:val="0024786A"/>
    <w:rsid w:val="00252AD1"/>
    <w:rsid w:val="00252F02"/>
    <w:rsid w:val="00254E57"/>
    <w:rsid w:val="00256DFE"/>
    <w:rsid w:val="00257C33"/>
    <w:rsid w:val="00264438"/>
    <w:rsid w:val="00265CED"/>
    <w:rsid w:val="002663F0"/>
    <w:rsid w:val="0027013E"/>
    <w:rsid w:val="00271707"/>
    <w:rsid w:val="00271F2B"/>
    <w:rsid w:val="002743E0"/>
    <w:rsid w:val="00274C9E"/>
    <w:rsid w:val="00277E42"/>
    <w:rsid w:val="00280CC5"/>
    <w:rsid w:val="00283544"/>
    <w:rsid w:val="00283635"/>
    <w:rsid w:val="00287044"/>
    <w:rsid w:val="00287BFD"/>
    <w:rsid w:val="00287C05"/>
    <w:rsid w:val="00290031"/>
    <w:rsid w:val="00291A8C"/>
    <w:rsid w:val="00292CFF"/>
    <w:rsid w:val="00295F82"/>
    <w:rsid w:val="002960AF"/>
    <w:rsid w:val="00297190"/>
    <w:rsid w:val="002A0C0E"/>
    <w:rsid w:val="002A2DA3"/>
    <w:rsid w:val="002A3E97"/>
    <w:rsid w:val="002A7896"/>
    <w:rsid w:val="002B0261"/>
    <w:rsid w:val="002B162A"/>
    <w:rsid w:val="002C0F33"/>
    <w:rsid w:val="002C1230"/>
    <w:rsid w:val="002C2EDA"/>
    <w:rsid w:val="002C4CFD"/>
    <w:rsid w:val="002C5824"/>
    <w:rsid w:val="002C7BA6"/>
    <w:rsid w:val="002D10F4"/>
    <w:rsid w:val="002D21BE"/>
    <w:rsid w:val="002D28BF"/>
    <w:rsid w:val="002D4140"/>
    <w:rsid w:val="002D673B"/>
    <w:rsid w:val="002E1490"/>
    <w:rsid w:val="002E1B25"/>
    <w:rsid w:val="002E2216"/>
    <w:rsid w:val="002E3F73"/>
    <w:rsid w:val="002E69DB"/>
    <w:rsid w:val="002E6DE1"/>
    <w:rsid w:val="002F0EB4"/>
    <w:rsid w:val="002F0EC0"/>
    <w:rsid w:val="002F268C"/>
    <w:rsid w:val="002F3014"/>
    <w:rsid w:val="002F3FAB"/>
    <w:rsid w:val="002F4F09"/>
    <w:rsid w:val="00300E61"/>
    <w:rsid w:val="00302AA3"/>
    <w:rsid w:val="003059FB"/>
    <w:rsid w:val="003066B3"/>
    <w:rsid w:val="00307BB9"/>
    <w:rsid w:val="00311AF0"/>
    <w:rsid w:val="003137EC"/>
    <w:rsid w:val="00316069"/>
    <w:rsid w:val="00316931"/>
    <w:rsid w:val="00316D97"/>
    <w:rsid w:val="00321434"/>
    <w:rsid w:val="003215A6"/>
    <w:rsid w:val="00322427"/>
    <w:rsid w:val="003225F0"/>
    <w:rsid w:val="00322603"/>
    <w:rsid w:val="00322EC8"/>
    <w:rsid w:val="0032409E"/>
    <w:rsid w:val="003252B3"/>
    <w:rsid w:val="003275E7"/>
    <w:rsid w:val="00331843"/>
    <w:rsid w:val="00333207"/>
    <w:rsid w:val="0033606F"/>
    <w:rsid w:val="00336DC0"/>
    <w:rsid w:val="00341324"/>
    <w:rsid w:val="003429FF"/>
    <w:rsid w:val="003431C2"/>
    <w:rsid w:val="003440CB"/>
    <w:rsid w:val="003463C4"/>
    <w:rsid w:val="003470C9"/>
    <w:rsid w:val="00347454"/>
    <w:rsid w:val="0035419C"/>
    <w:rsid w:val="00355634"/>
    <w:rsid w:val="00355639"/>
    <w:rsid w:val="003573BE"/>
    <w:rsid w:val="00360F5E"/>
    <w:rsid w:val="0036175B"/>
    <w:rsid w:val="00363B0F"/>
    <w:rsid w:val="00366E71"/>
    <w:rsid w:val="00367242"/>
    <w:rsid w:val="0037280A"/>
    <w:rsid w:val="00374BEE"/>
    <w:rsid w:val="0038114D"/>
    <w:rsid w:val="00384D16"/>
    <w:rsid w:val="00390DB0"/>
    <w:rsid w:val="0039521B"/>
    <w:rsid w:val="00396412"/>
    <w:rsid w:val="003968FD"/>
    <w:rsid w:val="00397140"/>
    <w:rsid w:val="003972B1"/>
    <w:rsid w:val="003A28EC"/>
    <w:rsid w:val="003A2E40"/>
    <w:rsid w:val="003A4926"/>
    <w:rsid w:val="003A5961"/>
    <w:rsid w:val="003A607B"/>
    <w:rsid w:val="003B09F8"/>
    <w:rsid w:val="003B5F18"/>
    <w:rsid w:val="003B6AA1"/>
    <w:rsid w:val="003B7BEC"/>
    <w:rsid w:val="003B7FEA"/>
    <w:rsid w:val="003C036C"/>
    <w:rsid w:val="003C06E9"/>
    <w:rsid w:val="003C075F"/>
    <w:rsid w:val="003C1778"/>
    <w:rsid w:val="003C37C3"/>
    <w:rsid w:val="003C4186"/>
    <w:rsid w:val="003C46B6"/>
    <w:rsid w:val="003C5613"/>
    <w:rsid w:val="003C65B5"/>
    <w:rsid w:val="003C76FA"/>
    <w:rsid w:val="003D12B1"/>
    <w:rsid w:val="003D277C"/>
    <w:rsid w:val="003D7A2C"/>
    <w:rsid w:val="003D7CAB"/>
    <w:rsid w:val="003E03B8"/>
    <w:rsid w:val="003E0C24"/>
    <w:rsid w:val="003E1F8C"/>
    <w:rsid w:val="003E6496"/>
    <w:rsid w:val="003E7141"/>
    <w:rsid w:val="003E7940"/>
    <w:rsid w:val="003F0032"/>
    <w:rsid w:val="003F1E5E"/>
    <w:rsid w:val="004001CC"/>
    <w:rsid w:val="00400B6F"/>
    <w:rsid w:val="00403419"/>
    <w:rsid w:val="0040375A"/>
    <w:rsid w:val="00404197"/>
    <w:rsid w:val="00404B23"/>
    <w:rsid w:val="004073CF"/>
    <w:rsid w:val="004075A7"/>
    <w:rsid w:val="0041070F"/>
    <w:rsid w:val="00410D61"/>
    <w:rsid w:val="004151CB"/>
    <w:rsid w:val="00420EDD"/>
    <w:rsid w:val="004213DF"/>
    <w:rsid w:val="00423CCC"/>
    <w:rsid w:val="004249BD"/>
    <w:rsid w:val="00426179"/>
    <w:rsid w:val="00432B91"/>
    <w:rsid w:val="00434009"/>
    <w:rsid w:val="00440139"/>
    <w:rsid w:val="004404D1"/>
    <w:rsid w:val="00443241"/>
    <w:rsid w:val="00444D5C"/>
    <w:rsid w:val="00453272"/>
    <w:rsid w:val="00453359"/>
    <w:rsid w:val="00454657"/>
    <w:rsid w:val="00455756"/>
    <w:rsid w:val="004647D4"/>
    <w:rsid w:val="00464B4C"/>
    <w:rsid w:val="004668B5"/>
    <w:rsid w:val="0046768F"/>
    <w:rsid w:val="004729DB"/>
    <w:rsid w:val="00472CB9"/>
    <w:rsid w:val="00472D07"/>
    <w:rsid w:val="0047346B"/>
    <w:rsid w:val="004758C2"/>
    <w:rsid w:val="0047721F"/>
    <w:rsid w:val="00477C59"/>
    <w:rsid w:val="00480557"/>
    <w:rsid w:val="004843E5"/>
    <w:rsid w:val="00486B47"/>
    <w:rsid w:val="00486F9C"/>
    <w:rsid w:val="004877FA"/>
    <w:rsid w:val="00487DE5"/>
    <w:rsid w:val="004902E5"/>
    <w:rsid w:val="00490CF7"/>
    <w:rsid w:val="00490E61"/>
    <w:rsid w:val="00492C86"/>
    <w:rsid w:val="00492FEE"/>
    <w:rsid w:val="004A0D69"/>
    <w:rsid w:val="004A10D7"/>
    <w:rsid w:val="004A1677"/>
    <w:rsid w:val="004A6828"/>
    <w:rsid w:val="004A7EDC"/>
    <w:rsid w:val="004B0F1D"/>
    <w:rsid w:val="004B1434"/>
    <w:rsid w:val="004B261C"/>
    <w:rsid w:val="004B2DA8"/>
    <w:rsid w:val="004B2EC2"/>
    <w:rsid w:val="004B7C2A"/>
    <w:rsid w:val="004C08F6"/>
    <w:rsid w:val="004C1A0A"/>
    <w:rsid w:val="004D190B"/>
    <w:rsid w:val="004D1B95"/>
    <w:rsid w:val="004D2B43"/>
    <w:rsid w:val="004D5A4B"/>
    <w:rsid w:val="004E4214"/>
    <w:rsid w:val="004E4DF3"/>
    <w:rsid w:val="004E4EAD"/>
    <w:rsid w:val="004E51F4"/>
    <w:rsid w:val="004E5B7F"/>
    <w:rsid w:val="004E6205"/>
    <w:rsid w:val="004F163F"/>
    <w:rsid w:val="004F5361"/>
    <w:rsid w:val="00506653"/>
    <w:rsid w:val="0051133E"/>
    <w:rsid w:val="00513D5C"/>
    <w:rsid w:val="005178E9"/>
    <w:rsid w:val="00517910"/>
    <w:rsid w:val="00521CA5"/>
    <w:rsid w:val="005222D7"/>
    <w:rsid w:val="005252D6"/>
    <w:rsid w:val="00525EEF"/>
    <w:rsid w:val="00530A54"/>
    <w:rsid w:val="00530C22"/>
    <w:rsid w:val="00530EEF"/>
    <w:rsid w:val="00532D70"/>
    <w:rsid w:val="00534845"/>
    <w:rsid w:val="00537D28"/>
    <w:rsid w:val="00540015"/>
    <w:rsid w:val="00543128"/>
    <w:rsid w:val="005450F3"/>
    <w:rsid w:val="00545607"/>
    <w:rsid w:val="0054646F"/>
    <w:rsid w:val="00547091"/>
    <w:rsid w:val="00547659"/>
    <w:rsid w:val="005506F9"/>
    <w:rsid w:val="00550ED8"/>
    <w:rsid w:val="00554ACF"/>
    <w:rsid w:val="00555475"/>
    <w:rsid w:val="00556AF0"/>
    <w:rsid w:val="00557A38"/>
    <w:rsid w:val="0056089E"/>
    <w:rsid w:val="00560FE3"/>
    <w:rsid w:val="005622B2"/>
    <w:rsid w:val="00562D23"/>
    <w:rsid w:val="00565348"/>
    <w:rsid w:val="00566810"/>
    <w:rsid w:val="0057031A"/>
    <w:rsid w:val="0057286E"/>
    <w:rsid w:val="00575663"/>
    <w:rsid w:val="00575AA2"/>
    <w:rsid w:val="00577428"/>
    <w:rsid w:val="00581932"/>
    <w:rsid w:val="0058258A"/>
    <w:rsid w:val="005838AC"/>
    <w:rsid w:val="00584070"/>
    <w:rsid w:val="0058582C"/>
    <w:rsid w:val="0058621E"/>
    <w:rsid w:val="0059142E"/>
    <w:rsid w:val="00592228"/>
    <w:rsid w:val="005928B4"/>
    <w:rsid w:val="0059327E"/>
    <w:rsid w:val="0059410B"/>
    <w:rsid w:val="00595F9C"/>
    <w:rsid w:val="005A546C"/>
    <w:rsid w:val="005A63D7"/>
    <w:rsid w:val="005A692A"/>
    <w:rsid w:val="005A7725"/>
    <w:rsid w:val="005B0CC1"/>
    <w:rsid w:val="005B1EF8"/>
    <w:rsid w:val="005B5EEC"/>
    <w:rsid w:val="005C0256"/>
    <w:rsid w:val="005C025A"/>
    <w:rsid w:val="005C09D4"/>
    <w:rsid w:val="005C23E8"/>
    <w:rsid w:val="005C346E"/>
    <w:rsid w:val="005C3B41"/>
    <w:rsid w:val="005C4120"/>
    <w:rsid w:val="005C4354"/>
    <w:rsid w:val="005C465C"/>
    <w:rsid w:val="005C4E18"/>
    <w:rsid w:val="005D1F49"/>
    <w:rsid w:val="005D2021"/>
    <w:rsid w:val="005D62D1"/>
    <w:rsid w:val="005E19AA"/>
    <w:rsid w:val="005E23B0"/>
    <w:rsid w:val="005E27C6"/>
    <w:rsid w:val="005E3CD3"/>
    <w:rsid w:val="005E4EC9"/>
    <w:rsid w:val="005E5776"/>
    <w:rsid w:val="005E686E"/>
    <w:rsid w:val="005F0806"/>
    <w:rsid w:val="005F0D5B"/>
    <w:rsid w:val="005F1156"/>
    <w:rsid w:val="005F160E"/>
    <w:rsid w:val="005F5107"/>
    <w:rsid w:val="005F544A"/>
    <w:rsid w:val="00601701"/>
    <w:rsid w:val="006112AB"/>
    <w:rsid w:val="00623638"/>
    <w:rsid w:val="00624AB0"/>
    <w:rsid w:val="006254D6"/>
    <w:rsid w:val="00626D0C"/>
    <w:rsid w:val="00627109"/>
    <w:rsid w:val="006277C2"/>
    <w:rsid w:val="00631EEA"/>
    <w:rsid w:val="006320FD"/>
    <w:rsid w:val="006369F2"/>
    <w:rsid w:val="00640162"/>
    <w:rsid w:val="006401EF"/>
    <w:rsid w:val="00644DAB"/>
    <w:rsid w:val="0064747D"/>
    <w:rsid w:val="0065284E"/>
    <w:rsid w:val="00652A33"/>
    <w:rsid w:val="00653604"/>
    <w:rsid w:val="00653D50"/>
    <w:rsid w:val="0065602E"/>
    <w:rsid w:val="006566E2"/>
    <w:rsid w:val="00657381"/>
    <w:rsid w:val="006578EE"/>
    <w:rsid w:val="006608B0"/>
    <w:rsid w:val="00660CDB"/>
    <w:rsid w:val="0066106B"/>
    <w:rsid w:val="00666B5C"/>
    <w:rsid w:val="00671194"/>
    <w:rsid w:val="00672B46"/>
    <w:rsid w:val="006734C1"/>
    <w:rsid w:val="00673649"/>
    <w:rsid w:val="00674241"/>
    <w:rsid w:val="0068057F"/>
    <w:rsid w:val="00683D18"/>
    <w:rsid w:val="00686E24"/>
    <w:rsid w:val="0068791A"/>
    <w:rsid w:val="006952A8"/>
    <w:rsid w:val="00697340"/>
    <w:rsid w:val="006A23BB"/>
    <w:rsid w:val="006A240D"/>
    <w:rsid w:val="006A3868"/>
    <w:rsid w:val="006B003C"/>
    <w:rsid w:val="006B1557"/>
    <w:rsid w:val="006B458E"/>
    <w:rsid w:val="006B7256"/>
    <w:rsid w:val="006C1D4D"/>
    <w:rsid w:val="006C4683"/>
    <w:rsid w:val="006C4CD9"/>
    <w:rsid w:val="006C5C14"/>
    <w:rsid w:val="006C66BC"/>
    <w:rsid w:val="006D0B84"/>
    <w:rsid w:val="006D2BA8"/>
    <w:rsid w:val="006D30D7"/>
    <w:rsid w:val="006D3E02"/>
    <w:rsid w:val="006D4415"/>
    <w:rsid w:val="006D4943"/>
    <w:rsid w:val="006D4C4A"/>
    <w:rsid w:val="006D668A"/>
    <w:rsid w:val="006E207C"/>
    <w:rsid w:val="006E4082"/>
    <w:rsid w:val="006E48B9"/>
    <w:rsid w:val="006E4DFD"/>
    <w:rsid w:val="006E5810"/>
    <w:rsid w:val="006E7CC3"/>
    <w:rsid w:val="006F0C71"/>
    <w:rsid w:val="006F3A4D"/>
    <w:rsid w:val="006F3E88"/>
    <w:rsid w:val="006F4F9B"/>
    <w:rsid w:val="006F6AC3"/>
    <w:rsid w:val="006F7EB9"/>
    <w:rsid w:val="007025B0"/>
    <w:rsid w:val="0070440E"/>
    <w:rsid w:val="0070501F"/>
    <w:rsid w:val="0071206A"/>
    <w:rsid w:val="00714417"/>
    <w:rsid w:val="00714CE8"/>
    <w:rsid w:val="007155B8"/>
    <w:rsid w:val="00716613"/>
    <w:rsid w:val="00717257"/>
    <w:rsid w:val="00720037"/>
    <w:rsid w:val="00722036"/>
    <w:rsid w:val="00722F96"/>
    <w:rsid w:val="00723FC8"/>
    <w:rsid w:val="007263A4"/>
    <w:rsid w:val="00726991"/>
    <w:rsid w:val="00727545"/>
    <w:rsid w:val="00730A16"/>
    <w:rsid w:val="00731E78"/>
    <w:rsid w:val="00731F89"/>
    <w:rsid w:val="007321E9"/>
    <w:rsid w:val="00732A52"/>
    <w:rsid w:val="0073542B"/>
    <w:rsid w:val="00735A86"/>
    <w:rsid w:val="00736879"/>
    <w:rsid w:val="00743A78"/>
    <w:rsid w:val="00743D38"/>
    <w:rsid w:val="007517D0"/>
    <w:rsid w:val="00751D3D"/>
    <w:rsid w:val="00751F18"/>
    <w:rsid w:val="00752C7D"/>
    <w:rsid w:val="0075340C"/>
    <w:rsid w:val="0075479C"/>
    <w:rsid w:val="00754935"/>
    <w:rsid w:val="00760D3E"/>
    <w:rsid w:val="00760E84"/>
    <w:rsid w:val="0076126B"/>
    <w:rsid w:val="007617D1"/>
    <w:rsid w:val="00771398"/>
    <w:rsid w:val="00773062"/>
    <w:rsid w:val="00773BA1"/>
    <w:rsid w:val="007806E8"/>
    <w:rsid w:val="00780CD4"/>
    <w:rsid w:val="00785FA0"/>
    <w:rsid w:val="007879A8"/>
    <w:rsid w:val="00792053"/>
    <w:rsid w:val="00795F0E"/>
    <w:rsid w:val="007A0363"/>
    <w:rsid w:val="007A07C4"/>
    <w:rsid w:val="007A0DFF"/>
    <w:rsid w:val="007A4A90"/>
    <w:rsid w:val="007B629E"/>
    <w:rsid w:val="007B67FD"/>
    <w:rsid w:val="007C1B1D"/>
    <w:rsid w:val="007C1E6E"/>
    <w:rsid w:val="007C3681"/>
    <w:rsid w:val="007C5ACF"/>
    <w:rsid w:val="007D1C71"/>
    <w:rsid w:val="007D1EE3"/>
    <w:rsid w:val="007D4C1A"/>
    <w:rsid w:val="007D6F8B"/>
    <w:rsid w:val="007E11B6"/>
    <w:rsid w:val="007E427A"/>
    <w:rsid w:val="007F1631"/>
    <w:rsid w:val="007F29CE"/>
    <w:rsid w:val="007F4110"/>
    <w:rsid w:val="007F64D4"/>
    <w:rsid w:val="007F7195"/>
    <w:rsid w:val="00800B14"/>
    <w:rsid w:val="0080783E"/>
    <w:rsid w:val="008116AA"/>
    <w:rsid w:val="0081206B"/>
    <w:rsid w:val="008127E2"/>
    <w:rsid w:val="008151A4"/>
    <w:rsid w:val="008158DF"/>
    <w:rsid w:val="00817C32"/>
    <w:rsid w:val="00817ED5"/>
    <w:rsid w:val="00817FCF"/>
    <w:rsid w:val="00822337"/>
    <w:rsid w:val="008232D8"/>
    <w:rsid w:val="008235A1"/>
    <w:rsid w:val="00825952"/>
    <w:rsid w:val="008271D1"/>
    <w:rsid w:val="00831240"/>
    <w:rsid w:val="00834149"/>
    <w:rsid w:val="00836346"/>
    <w:rsid w:val="00837714"/>
    <w:rsid w:val="008377A9"/>
    <w:rsid w:val="00841BBA"/>
    <w:rsid w:val="0084397B"/>
    <w:rsid w:val="00850BCD"/>
    <w:rsid w:val="0085117D"/>
    <w:rsid w:val="00853FA2"/>
    <w:rsid w:val="00854800"/>
    <w:rsid w:val="00856964"/>
    <w:rsid w:val="00862DE6"/>
    <w:rsid w:val="00863C1D"/>
    <w:rsid w:val="00866327"/>
    <w:rsid w:val="00873214"/>
    <w:rsid w:val="00875B87"/>
    <w:rsid w:val="00875C68"/>
    <w:rsid w:val="00877375"/>
    <w:rsid w:val="00881B16"/>
    <w:rsid w:val="008852DD"/>
    <w:rsid w:val="008858CA"/>
    <w:rsid w:val="008862F0"/>
    <w:rsid w:val="00887228"/>
    <w:rsid w:val="00890D84"/>
    <w:rsid w:val="00896C0D"/>
    <w:rsid w:val="008A1030"/>
    <w:rsid w:val="008A2831"/>
    <w:rsid w:val="008A2898"/>
    <w:rsid w:val="008A3BAF"/>
    <w:rsid w:val="008A540D"/>
    <w:rsid w:val="008A755D"/>
    <w:rsid w:val="008B0C6E"/>
    <w:rsid w:val="008B35F6"/>
    <w:rsid w:val="008B4AE6"/>
    <w:rsid w:val="008B554C"/>
    <w:rsid w:val="008B6269"/>
    <w:rsid w:val="008C0DF3"/>
    <w:rsid w:val="008C2538"/>
    <w:rsid w:val="008C2E87"/>
    <w:rsid w:val="008C303D"/>
    <w:rsid w:val="008D0CCB"/>
    <w:rsid w:val="008D5497"/>
    <w:rsid w:val="008D6DB3"/>
    <w:rsid w:val="008E167D"/>
    <w:rsid w:val="008E28DC"/>
    <w:rsid w:val="008E47EF"/>
    <w:rsid w:val="008E5440"/>
    <w:rsid w:val="008E56B8"/>
    <w:rsid w:val="008E69A2"/>
    <w:rsid w:val="008E69F6"/>
    <w:rsid w:val="008F0D30"/>
    <w:rsid w:val="008F1BE8"/>
    <w:rsid w:val="008F4814"/>
    <w:rsid w:val="008F66A3"/>
    <w:rsid w:val="0090264B"/>
    <w:rsid w:val="009027FC"/>
    <w:rsid w:val="00902E1F"/>
    <w:rsid w:val="00904547"/>
    <w:rsid w:val="009071F4"/>
    <w:rsid w:val="0091253A"/>
    <w:rsid w:val="00914CCE"/>
    <w:rsid w:val="009222E5"/>
    <w:rsid w:val="00923F96"/>
    <w:rsid w:val="009242E2"/>
    <w:rsid w:val="00925F18"/>
    <w:rsid w:val="0092643B"/>
    <w:rsid w:val="00926866"/>
    <w:rsid w:val="009347FD"/>
    <w:rsid w:val="0094259A"/>
    <w:rsid w:val="009471C2"/>
    <w:rsid w:val="00950655"/>
    <w:rsid w:val="00951C86"/>
    <w:rsid w:val="00952BEE"/>
    <w:rsid w:val="009531E8"/>
    <w:rsid w:val="00954871"/>
    <w:rsid w:val="00957CBA"/>
    <w:rsid w:val="009611E0"/>
    <w:rsid w:val="00963775"/>
    <w:rsid w:val="00964AAF"/>
    <w:rsid w:val="00964FDB"/>
    <w:rsid w:val="00966878"/>
    <w:rsid w:val="00970F3D"/>
    <w:rsid w:val="009728F3"/>
    <w:rsid w:val="00973167"/>
    <w:rsid w:val="0097685A"/>
    <w:rsid w:val="00980093"/>
    <w:rsid w:val="009808B6"/>
    <w:rsid w:val="00980A4E"/>
    <w:rsid w:val="00982610"/>
    <w:rsid w:val="00985898"/>
    <w:rsid w:val="00985BD2"/>
    <w:rsid w:val="00991BC5"/>
    <w:rsid w:val="009950BE"/>
    <w:rsid w:val="009A30BE"/>
    <w:rsid w:val="009A501D"/>
    <w:rsid w:val="009B01CC"/>
    <w:rsid w:val="009B1807"/>
    <w:rsid w:val="009B1A24"/>
    <w:rsid w:val="009B6774"/>
    <w:rsid w:val="009B6C12"/>
    <w:rsid w:val="009B6D16"/>
    <w:rsid w:val="009B7A11"/>
    <w:rsid w:val="009C05BA"/>
    <w:rsid w:val="009C0614"/>
    <w:rsid w:val="009C1491"/>
    <w:rsid w:val="009C320B"/>
    <w:rsid w:val="009C51DA"/>
    <w:rsid w:val="009C719F"/>
    <w:rsid w:val="009C7603"/>
    <w:rsid w:val="009D138D"/>
    <w:rsid w:val="009D62CF"/>
    <w:rsid w:val="009D6319"/>
    <w:rsid w:val="009E2348"/>
    <w:rsid w:val="009E629D"/>
    <w:rsid w:val="009E765F"/>
    <w:rsid w:val="009E7F01"/>
    <w:rsid w:val="009F0604"/>
    <w:rsid w:val="009F09E9"/>
    <w:rsid w:val="009F1C89"/>
    <w:rsid w:val="009F3315"/>
    <w:rsid w:val="009F4442"/>
    <w:rsid w:val="009F6364"/>
    <w:rsid w:val="009F6F94"/>
    <w:rsid w:val="00A01190"/>
    <w:rsid w:val="00A03F00"/>
    <w:rsid w:val="00A10CF4"/>
    <w:rsid w:val="00A116F5"/>
    <w:rsid w:val="00A121B6"/>
    <w:rsid w:val="00A12E9F"/>
    <w:rsid w:val="00A14A03"/>
    <w:rsid w:val="00A154E7"/>
    <w:rsid w:val="00A20876"/>
    <w:rsid w:val="00A208C6"/>
    <w:rsid w:val="00A254C3"/>
    <w:rsid w:val="00A30B14"/>
    <w:rsid w:val="00A30E4E"/>
    <w:rsid w:val="00A333EA"/>
    <w:rsid w:val="00A34C6B"/>
    <w:rsid w:val="00A35226"/>
    <w:rsid w:val="00A416DF"/>
    <w:rsid w:val="00A42991"/>
    <w:rsid w:val="00A43230"/>
    <w:rsid w:val="00A439A6"/>
    <w:rsid w:val="00A43B1F"/>
    <w:rsid w:val="00A454C6"/>
    <w:rsid w:val="00A4749C"/>
    <w:rsid w:val="00A52DB9"/>
    <w:rsid w:val="00A540AA"/>
    <w:rsid w:val="00A560E3"/>
    <w:rsid w:val="00A60AA1"/>
    <w:rsid w:val="00A622BC"/>
    <w:rsid w:val="00A6697C"/>
    <w:rsid w:val="00A66F9C"/>
    <w:rsid w:val="00A71282"/>
    <w:rsid w:val="00A73174"/>
    <w:rsid w:val="00A74677"/>
    <w:rsid w:val="00A7565C"/>
    <w:rsid w:val="00A8082F"/>
    <w:rsid w:val="00A826A5"/>
    <w:rsid w:val="00A85AFF"/>
    <w:rsid w:val="00A86EC7"/>
    <w:rsid w:val="00A924DB"/>
    <w:rsid w:val="00A9368C"/>
    <w:rsid w:val="00A95F00"/>
    <w:rsid w:val="00AA0826"/>
    <w:rsid w:val="00AA10B9"/>
    <w:rsid w:val="00AA3960"/>
    <w:rsid w:val="00AA6666"/>
    <w:rsid w:val="00AB0836"/>
    <w:rsid w:val="00AB2D69"/>
    <w:rsid w:val="00AB40F9"/>
    <w:rsid w:val="00AB4CEA"/>
    <w:rsid w:val="00AB6175"/>
    <w:rsid w:val="00AC27AB"/>
    <w:rsid w:val="00AC3828"/>
    <w:rsid w:val="00AD078A"/>
    <w:rsid w:val="00AD29F8"/>
    <w:rsid w:val="00AD47D1"/>
    <w:rsid w:val="00AD488E"/>
    <w:rsid w:val="00AE15E6"/>
    <w:rsid w:val="00AE2CDC"/>
    <w:rsid w:val="00AE349A"/>
    <w:rsid w:val="00AE3E43"/>
    <w:rsid w:val="00AE4F97"/>
    <w:rsid w:val="00AE6176"/>
    <w:rsid w:val="00AE7816"/>
    <w:rsid w:val="00AE79E1"/>
    <w:rsid w:val="00AF7284"/>
    <w:rsid w:val="00B04A58"/>
    <w:rsid w:val="00B0512B"/>
    <w:rsid w:val="00B05802"/>
    <w:rsid w:val="00B0602E"/>
    <w:rsid w:val="00B1098A"/>
    <w:rsid w:val="00B113C1"/>
    <w:rsid w:val="00B13A5A"/>
    <w:rsid w:val="00B14CA3"/>
    <w:rsid w:val="00B2400C"/>
    <w:rsid w:val="00B2413C"/>
    <w:rsid w:val="00B276D8"/>
    <w:rsid w:val="00B27E14"/>
    <w:rsid w:val="00B33EE9"/>
    <w:rsid w:val="00B343E9"/>
    <w:rsid w:val="00B40CDE"/>
    <w:rsid w:val="00B436A5"/>
    <w:rsid w:val="00B4403B"/>
    <w:rsid w:val="00B466E7"/>
    <w:rsid w:val="00B468B6"/>
    <w:rsid w:val="00B46F2A"/>
    <w:rsid w:val="00B539D7"/>
    <w:rsid w:val="00B54009"/>
    <w:rsid w:val="00B6597A"/>
    <w:rsid w:val="00B70095"/>
    <w:rsid w:val="00B70792"/>
    <w:rsid w:val="00B749E5"/>
    <w:rsid w:val="00B7603F"/>
    <w:rsid w:val="00B76992"/>
    <w:rsid w:val="00B76A1F"/>
    <w:rsid w:val="00B803FD"/>
    <w:rsid w:val="00B82C44"/>
    <w:rsid w:val="00B833AE"/>
    <w:rsid w:val="00B853A9"/>
    <w:rsid w:val="00B85416"/>
    <w:rsid w:val="00B86338"/>
    <w:rsid w:val="00B8778B"/>
    <w:rsid w:val="00B9034E"/>
    <w:rsid w:val="00B90D5A"/>
    <w:rsid w:val="00B91C31"/>
    <w:rsid w:val="00B951E1"/>
    <w:rsid w:val="00B95629"/>
    <w:rsid w:val="00B95802"/>
    <w:rsid w:val="00B96FB1"/>
    <w:rsid w:val="00BA1BAD"/>
    <w:rsid w:val="00BA32E5"/>
    <w:rsid w:val="00BA459C"/>
    <w:rsid w:val="00BA67C0"/>
    <w:rsid w:val="00BB1EF7"/>
    <w:rsid w:val="00BB2222"/>
    <w:rsid w:val="00BB3C7B"/>
    <w:rsid w:val="00BB488E"/>
    <w:rsid w:val="00BC2874"/>
    <w:rsid w:val="00BC5BD8"/>
    <w:rsid w:val="00BC6F93"/>
    <w:rsid w:val="00BD2B09"/>
    <w:rsid w:val="00BD3472"/>
    <w:rsid w:val="00BD592B"/>
    <w:rsid w:val="00BD6178"/>
    <w:rsid w:val="00BD6A86"/>
    <w:rsid w:val="00BD7795"/>
    <w:rsid w:val="00BE057A"/>
    <w:rsid w:val="00BE0C18"/>
    <w:rsid w:val="00BE38A9"/>
    <w:rsid w:val="00BE57DC"/>
    <w:rsid w:val="00BE6878"/>
    <w:rsid w:val="00BF108F"/>
    <w:rsid w:val="00BF3F17"/>
    <w:rsid w:val="00C0442B"/>
    <w:rsid w:val="00C05874"/>
    <w:rsid w:val="00C06663"/>
    <w:rsid w:val="00C10063"/>
    <w:rsid w:val="00C12F21"/>
    <w:rsid w:val="00C15860"/>
    <w:rsid w:val="00C16812"/>
    <w:rsid w:val="00C16E21"/>
    <w:rsid w:val="00C21DF9"/>
    <w:rsid w:val="00C22394"/>
    <w:rsid w:val="00C2270B"/>
    <w:rsid w:val="00C23280"/>
    <w:rsid w:val="00C232D5"/>
    <w:rsid w:val="00C253CA"/>
    <w:rsid w:val="00C2691D"/>
    <w:rsid w:val="00C27B58"/>
    <w:rsid w:val="00C30DD0"/>
    <w:rsid w:val="00C33E0F"/>
    <w:rsid w:val="00C3479E"/>
    <w:rsid w:val="00C34D28"/>
    <w:rsid w:val="00C3572B"/>
    <w:rsid w:val="00C35951"/>
    <w:rsid w:val="00C364CD"/>
    <w:rsid w:val="00C4018C"/>
    <w:rsid w:val="00C4033D"/>
    <w:rsid w:val="00C42AC2"/>
    <w:rsid w:val="00C443BC"/>
    <w:rsid w:val="00C455D1"/>
    <w:rsid w:val="00C464FD"/>
    <w:rsid w:val="00C47F73"/>
    <w:rsid w:val="00C51937"/>
    <w:rsid w:val="00C51FEE"/>
    <w:rsid w:val="00C52548"/>
    <w:rsid w:val="00C537A1"/>
    <w:rsid w:val="00C56C69"/>
    <w:rsid w:val="00C65067"/>
    <w:rsid w:val="00C6770E"/>
    <w:rsid w:val="00C67858"/>
    <w:rsid w:val="00C71A2E"/>
    <w:rsid w:val="00C74138"/>
    <w:rsid w:val="00C74A5F"/>
    <w:rsid w:val="00C74F2E"/>
    <w:rsid w:val="00C830C8"/>
    <w:rsid w:val="00C849A2"/>
    <w:rsid w:val="00C84FA3"/>
    <w:rsid w:val="00C85015"/>
    <w:rsid w:val="00C85F68"/>
    <w:rsid w:val="00C87908"/>
    <w:rsid w:val="00C9036D"/>
    <w:rsid w:val="00C90B5B"/>
    <w:rsid w:val="00C92E07"/>
    <w:rsid w:val="00C93E9B"/>
    <w:rsid w:val="00C9434C"/>
    <w:rsid w:val="00C95704"/>
    <w:rsid w:val="00C96350"/>
    <w:rsid w:val="00C96C1C"/>
    <w:rsid w:val="00C97658"/>
    <w:rsid w:val="00CA1E46"/>
    <w:rsid w:val="00CA4053"/>
    <w:rsid w:val="00CA446D"/>
    <w:rsid w:val="00CB0D81"/>
    <w:rsid w:val="00CB3C4E"/>
    <w:rsid w:val="00CB45A1"/>
    <w:rsid w:val="00CC04CD"/>
    <w:rsid w:val="00CC4A42"/>
    <w:rsid w:val="00CC653C"/>
    <w:rsid w:val="00CD0315"/>
    <w:rsid w:val="00CD4389"/>
    <w:rsid w:val="00CD7B18"/>
    <w:rsid w:val="00CE30E0"/>
    <w:rsid w:val="00CF1A0D"/>
    <w:rsid w:val="00CF32D3"/>
    <w:rsid w:val="00CF35E2"/>
    <w:rsid w:val="00CF4E88"/>
    <w:rsid w:val="00CF4FB1"/>
    <w:rsid w:val="00CF5352"/>
    <w:rsid w:val="00CF595A"/>
    <w:rsid w:val="00CF5D3C"/>
    <w:rsid w:val="00CF7E5D"/>
    <w:rsid w:val="00D005F3"/>
    <w:rsid w:val="00D00615"/>
    <w:rsid w:val="00D00742"/>
    <w:rsid w:val="00D02F9B"/>
    <w:rsid w:val="00D11600"/>
    <w:rsid w:val="00D12F3E"/>
    <w:rsid w:val="00D15144"/>
    <w:rsid w:val="00D17054"/>
    <w:rsid w:val="00D17569"/>
    <w:rsid w:val="00D21691"/>
    <w:rsid w:val="00D27960"/>
    <w:rsid w:val="00D31AFA"/>
    <w:rsid w:val="00D32429"/>
    <w:rsid w:val="00D347D9"/>
    <w:rsid w:val="00D34A97"/>
    <w:rsid w:val="00D35BB2"/>
    <w:rsid w:val="00D40650"/>
    <w:rsid w:val="00D428FF"/>
    <w:rsid w:val="00D43B50"/>
    <w:rsid w:val="00D46EBB"/>
    <w:rsid w:val="00D47750"/>
    <w:rsid w:val="00D47AF7"/>
    <w:rsid w:val="00D534F7"/>
    <w:rsid w:val="00D568C5"/>
    <w:rsid w:val="00D60183"/>
    <w:rsid w:val="00D61208"/>
    <w:rsid w:val="00D62C72"/>
    <w:rsid w:val="00D67B65"/>
    <w:rsid w:val="00D70F8C"/>
    <w:rsid w:val="00D749F8"/>
    <w:rsid w:val="00D76B55"/>
    <w:rsid w:val="00D81219"/>
    <w:rsid w:val="00D8398E"/>
    <w:rsid w:val="00D85072"/>
    <w:rsid w:val="00D864F5"/>
    <w:rsid w:val="00D8690D"/>
    <w:rsid w:val="00D87C62"/>
    <w:rsid w:val="00D91E7B"/>
    <w:rsid w:val="00D945AF"/>
    <w:rsid w:val="00D9502E"/>
    <w:rsid w:val="00D95072"/>
    <w:rsid w:val="00D97540"/>
    <w:rsid w:val="00DA63DC"/>
    <w:rsid w:val="00DB3003"/>
    <w:rsid w:val="00DB3DCA"/>
    <w:rsid w:val="00DB7E92"/>
    <w:rsid w:val="00DC3029"/>
    <w:rsid w:val="00DD20F4"/>
    <w:rsid w:val="00DD6CCC"/>
    <w:rsid w:val="00DE0408"/>
    <w:rsid w:val="00DE1763"/>
    <w:rsid w:val="00DE17FD"/>
    <w:rsid w:val="00DE2DAB"/>
    <w:rsid w:val="00DE4419"/>
    <w:rsid w:val="00DF0E57"/>
    <w:rsid w:val="00DF30F8"/>
    <w:rsid w:val="00DF61D6"/>
    <w:rsid w:val="00E008DF"/>
    <w:rsid w:val="00E046A6"/>
    <w:rsid w:val="00E0476A"/>
    <w:rsid w:val="00E0484A"/>
    <w:rsid w:val="00E06694"/>
    <w:rsid w:val="00E07A56"/>
    <w:rsid w:val="00E105ED"/>
    <w:rsid w:val="00E1089D"/>
    <w:rsid w:val="00E13BE4"/>
    <w:rsid w:val="00E141A4"/>
    <w:rsid w:val="00E14D12"/>
    <w:rsid w:val="00E16159"/>
    <w:rsid w:val="00E16FBB"/>
    <w:rsid w:val="00E2194E"/>
    <w:rsid w:val="00E22181"/>
    <w:rsid w:val="00E22281"/>
    <w:rsid w:val="00E24AA9"/>
    <w:rsid w:val="00E26301"/>
    <w:rsid w:val="00E26885"/>
    <w:rsid w:val="00E279BA"/>
    <w:rsid w:val="00E30109"/>
    <w:rsid w:val="00E35586"/>
    <w:rsid w:val="00E37646"/>
    <w:rsid w:val="00E43538"/>
    <w:rsid w:val="00E43668"/>
    <w:rsid w:val="00E46591"/>
    <w:rsid w:val="00E47560"/>
    <w:rsid w:val="00E4760F"/>
    <w:rsid w:val="00E504A9"/>
    <w:rsid w:val="00E51D07"/>
    <w:rsid w:val="00E5432A"/>
    <w:rsid w:val="00E564FE"/>
    <w:rsid w:val="00E61256"/>
    <w:rsid w:val="00E61A7E"/>
    <w:rsid w:val="00E65BAC"/>
    <w:rsid w:val="00E73558"/>
    <w:rsid w:val="00E77C46"/>
    <w:rsid w:val="00E80338"/>
    <w:rsid w:val="00E80E49"/>
    <w:rsid w:val="00E8470B"/>
    <w:rsid w:val="00E8740A"/>
    <w:rsid w:val="00E876F5"/>
    <w:rsid w:val="00E91721"/>
    <w:rsid w:val="00E91BB9"/>
    <w:rsid w:val="00E92F9C"/>
    <w:rsid w:val="00E95B4C"/>
    <w:rsid w:val="00E9668B"/>
    <w:rsid w:val="00E97C52"/>
    <w:rsid w:val="00EA2764"/>
    <w:rsid w:val="00EA60DA"/>
    <w:rsid w:val="00EA79A3"/>
    <w:rsid w:val="00EB3A87"/>
    <w:rsid w:val="00EB7D23"/>
    <w:rsid w:val="00EC1BE4"/>
    <w:rsid w:val="00EC5395"/>
    <w:rsid w:val="00ED1BE4"/>
    <w:rsid w:val="00ED2B44"/>
    <w:rsid w:val="00ED3DA6"/>
    <w:rsid w:val="00ED5B58"/>
    <w:rsid w:val="00ED6230"/>
    <w:rsid w:val="00ED7611"/>
    <w:rsid w:val="00ED79D8"/>
    <w:rsid w:val="00ED7E53"/>
    <w:rsid w:val="00ED7E78"/>
    <w:rsid w:val="00EE109C"/>
    <w:rsid w:val="00EE4EEA"/>
    <w:rsid w:val="00EE5CA4"/>
    <w:rsid w:val="00EE6DA4"/>
    <w:rsid w:val="00EE7855"/>
    <w:rsid w:val="00EE7EEF"/>
    <w:rsid w:val="00EF2120"/>
    <w:rsid w:val="00EF28EF"/>
    <w:rsid w:val="00EF30F9"/>
    <w:rsid w:val="00EF36E0"/>
    <w:rsid w:val="00EF4AE4"/>
    <w:rsid w:val="00EF4B06"/>
    <w:rsid w:val="00EF5AA6"/>
    <w:rsid w:val="00EF6263"/>
    <w:rsid w:val="00EF6939"/>
    <w:rsid w:val="00F013B5"/>
    <w:rsid w:val="00F01D91"/>
    <w:rsid w:val="00F02F24"/>
    <w:rsid w:val="00F07BDD"/>
    <w:rsid w:val="00F10954"/>
    <w:rsid w:val="00F120EA"/>
    <w:rsid w:val="00F13006"/>
    <w:rsid w:val="00F13B8C"/>
    <w:rsid w:val="00F1523E"/>
    <w:rsid w:val="00F16D70"/>
    <w:rsid w:val="00F204BE"/>
    <w:rsid w:val="00F20585"/>
    <w:rsid w:val="00F208F6"/>
    <w:rsid w:val="00F34B45"/>
    <w:rsid w:val="00F3523F"/>
    <w:rsid w:val="00F372EE"/>
    <w:rsid w:val="00F37EA3"/>
    <w:rsid w:val="00F40F72"/>
    <w:rsid w:val="00F4302C"/>
    <w:rsid w:val="00F4433B"/>
    <w:rsid w:val="00F45F30"/>
    <w:rsid w:val="00F50F14"/>
    <w:rsid w:val="00F51CAC"/>
    <w:rsid w:val="00F54A4B"/>
    <w:rsid w:val="00F54D88"/>
    <w:rsid w:val="00F55438"/>
    <w:rsid w:val="00F561D9"/>
    <w:rsid w:val="00F56722"/>
    <w:rsid w:val="00F6235A"/>
    <w:rsid w:val="00F63B54"/>
    <w:rsid w:val="00F66924"/>
    <w:rsid w:val="00F67E92"/>
    <w:rsid w:val="00F7362F"/>
    <w:rsid w:val="00F73B90"/>
    <w:rsid w:val="00F74347"/>
    <w:rsid w:val="00F74EE4"/>
    <w:rsid w:val="00F82200"/>
    <w:rsid w:val="00F85582"/>
    <w:rsid w:val="00F90470"/>
    <w:rsid w:val="00FA0E65"/>
    <w:rsid w:val="00FA4CD9"/>
    <w:rsid w:val="00FB08EF"/>
    <w:rsid w:val="00FB1F1D"/>
    <w:rsid w:val="00FB2DAB"/>
    <w:rsid w:val="00FB3C42"/>
    <w:rsid w:val="00FB4275"/>
    <w:rsid w:val="00FC1535"/>
    <w:rsid w:val="00FC1601"/>
    <w:rsid w:val="00FC1761"/>
    <w:rsid w:val="00FC213C"/>
    <w:rsid w:val="00FC2701"/>
    <w:rsid w:val="00FD1504"/>
    <w:rsid w:val="00FD335B"/>
    <w:rsid w:val="00FD49C6"/>
    <w:rsid w:val="00FD58DD"/>
    <w:rsid w:val="00FD7388"/>
    <w:rsid w:val="00FE06CD"/>
    <w:rsid w:val="00FE099A"/>
    <w:rsid w:val="00FE1684"/>
    <w:rsid w:val="00FE16D2"/>
    <w:rsid w:val="00FE2420"/>
    <w:rsid w:val="00FF2749"/>
    <w:rsid w:val="00FF45CD"/>
    <w:rsid w:val="00FF4B57"/>
    <w:rsid w:val="00FF55CC"/>
    <w:rsid w:val="010919E2"/>
    <w:rsid w:val="01CCF0C6"/>
    <w:rsid w:val="0213FC62"/>
    <w:rsid w:val="02745B8F"/>
    <w:rsid w:val="032AD6A9"/>
    <w:rsid w:val="03D9B215"/>
    <w:rsid w:val="0533A104"/>
    <w:rsid w:val="06E76D85"/>
    <w:rsid w:val="077DC6B5"/>
    <w:rsid w:val="087E92B8"/>
    <w:rsid w:val="0904A509"/>
    <w:rsid w:val="09E8569A"/>
    <w:rsid w:val="0ACF004D"/>
    <w:rsid w:val="0B60C189"/>
    <w:rsid w:val="0BBADEA8"/>
    <w:rsid w:val="0E4CE8A7"/>
    <w:rsid w:val="0F361593"/>
    <w:rsid w:val="0F463111"/>
    <w:rsid w:val="0FA3F761"/>
    <w:rsid w:val="108E4FCB"/>
    <w:rsid w:val="10D1E5F4"/>
    <w:rsid w:val="10DF902B"/>
    <w:rsid w:val="12D4D87A"/>
    <w:rsid w:val="12D5A6A1"/>
    <w:rsid w:val="1338502D"/>
    <w:rsid w:val="1368045B"/>
    <w:rsid w:val="137EBA69"/>
    <w:rsid w:val="13D1159A"/>
    <w:rsid w:val="13F298FF"/>
    <w:rsid w:val="140986B6"/>
    <w:rsid w:val="14676CAA"/>
    <w:rsid w:val="1495CC34"/>
    <w:rsid w:val="15EC8E6B"/>
    <w:rsid w:val="17F7BB0C"/>
    <w:rsid w:val="18992D40"/>
    <w:rsid w:val="18E27A93"/>
    <w:rsid w:val="1B4DEED2"/>
    <w:rsid w:val="1C26831B"/>
    <w:rsid w:val="1DFB3876"/>
    <w:rsid w:val="1DFEBDCE"/>
    <w:rsid w:val="1E1B49C7"/>
    <w:rsid w:val="1E89D4A2"/>
    <w:rsid w:val="204BCD7D"/>
    <w:rsid w:val="209B67B1"/>
    <w:rsid w:val="2318BD9D"/>
    <w:rsid w:val="25EEB593"/>
    <w:rsid w:val="264286CE"/>
    <w:rsid w:val="2933BC2D"/>
    <w:rsid w:val="294B6A06"/>
    <w:rsid w:val="2B69869A"/>
    <w:rsid w:val="2DE09F6C"/>
    <w:rsid w:val="2FF4446C"/>
    <w:rsid w:val="30416871"/>
    <w:rsid w:val="30A60E91"/>
    <w:rsid w:val="31EAC191"/>
    <w:rsid w:val="32F66A63"/>
    <w:rsid w:val="347E7714"/>
    <w:rsid w:val="349D33D8"/>
    <w:rsid w:val="3651E864"/>
    <w:rsid w:val="389E1929"/>
    <w:rsid w:val="38EDF093"/>
    <w:rsid w:val="3AE473F6"/>
    <w:rsid w:val="3BC2C045"/>
    <w:rsid w:val="3BD0CD1F"/>
    <w:rsid w:val="3BD2ADE0"/>
    <w:rsid w:val="3CAEB196"/>
    <w:rsid w:val="3D0BDF17"/>
    <w:rsid w:val="4124E669"/>
    <w:rsid w:val="437ED341"/>
    <w:rsid w:val="46A3A50A"/>
    <w:rsid w:val="4A6476D8"/>
    <w:rsid w:val="4C7A5E1F"/>
    <w:rsid w:val="4E149AE9"/>
    <w:rsid w:val="4F20B785"/>
    <w:rsid w:val="4FCF5958"/>
    <w:rsid w:val="5032AC9F"/>
    <w:rsid w:val="5088744A"/>
    <w:rsid w:val="51EE5E17"/>
    <w:rsid w:val="5204BAA2"/>
    <w:rsid w:val="524C5C57"/>
    <w:rsid w:val="52579AE6"/>
    <w:rsid w:val="52E407D7"/>
    <w:rsid w:val="5A83A371"/>
    <w:rsid w:val="5AB8A6E6"/>
    <w:rsid w:val="5B49A03D"/>
    <w:rsid w:val="5C8288DD"/>
    <w:rsid w:val="5C968102"/>
    <w:rsid w:val="5D162E49"/>
    <w:rsid w:val="60745241"/>
    <w:rsid w:val="621CE826"/>
    <w:rsid w:val="63250D52"/>
    <w:rsid w:val="678A47DE"/>
    <w:rsid w:val="6AB493DC"/>
    <w:rsid w:val="6B58AEF3"/>
    <w:rsid w:val="6B75576D"/>
    <w:rsid w:val="6D041883"/>
    <w:rsid w:val="6E75D0AE"/>
    <w:rsid w:val="6EE42EC8"/>
    <w:rsid w:val="6F350FA6"/>
    <w:rsid w:val="707F9149"/>
    <w:rsid w:val="728AFD62"/>
    <w:rsid w:val="738C9206"/>
    <w:rsid w:val="74A170D7"/>
    <w:rsid w:val="75B15E26"/>
    <w:rsid w:val="75E4455D"/>
    <w:rsid w:val="7693B618"/>
    <w:rsid w:val="76F2D501"/>
    <w:rsid w:val="789CB7E5"/>
    <w:rsid w:val="7987ADD9"/>
    <w:rsid w:val="7B66E224"/>
    <w:rsid w:val="7B7F6CBB"/>
    <w:rsid w:val="7CB03B93"/>
    <w:rsid w:val="7CEF694B"/>
    <w:rsid w:val="7EA01C84"/>
    <w:rsid w:val="7ED43AFD"/>
    <w:rsid w:val="7F23A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38B49"/>
  <w15:chartTrackingRefBased/>
  <w15:docId w15:val="{080445CF-B3A1-4D34-B30C-D674AC63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830C8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823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CB0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B0D81"/>
  </w:style>
  <w:style w:type="paragraph" w:styleId="Bunntekst">
    <w:name w:val="footer"/>
    <w:basedOn w:val="Normal"/>
    <w:link w:val="BunntekstTegn"/>
    <w:uiPriority w:val="99"/>
    <w:unhideWhenUsed/>
    <w:rsid w:val="00CB0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B0D81"/>
  </w:style>
  <w:style w:type="character" w:styleId="Merknadsreferanse">
    <w:name w:val="annotation reference"/>
    <w:basedOn w:val="Standardskriftforavsnitt"/>
    <w:uiPriority w:val="99"/>
    <w:semiHidden/>
    <w:unhideWhenUsed/>
    <w:rsid w:val="00B8778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B8778B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B8778B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8778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8778B"/>
    <w:rPr>
      <w:b/>
      <w:bCs/>
      <w:sz w:val="20"/>
      <w:szCs w:val="20"/>
    </w:rPr>
  </w:style>
  <w:style w:type="character" w:styleId="Omtale">
    <w:name w:val="Mention"/>
    <w:basedOn w:val="Standardskriftforavsnitt"/>
    <w:uiPriority w:val="99"/>
    <w:unhideWhenUsed/>
    <w:rsid w:val="007F4110"/>
    <w:rPr>
      <w:color w:val="2B579A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3440CB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0E5C60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E5C60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C830C8"/>
    <w:rPr>
      <w:rFonts w:eastAsiaTheme="majorEastAsia" w:cstheme="majorBidi"/>
      <w:b/>
      <w:sz w:val="28"/>
      <w:szCs w:val="32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00742"/>
    <w:pPr>
      <w:outlineLvl w:val="9"/>
    </w:pPr>
    <w:rPr>
      <w:lang w:val="en-US"/>
    </w:rPr>
  </w:style>
  <w:style w:type="paragraph" w:styleId="INNH1">
    <w:name w:val="toc 1"/>
    <w:basedOn w:val="Normal"/>
    <w:next w:val="Normal"/>
    <w:autoRedefine/>
    <w:uiPriority w:val="39"/>
    <w:unhideWhenUsed/>
    <w:rsid w:val="00D00742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nsatt.oslomet.no/retningslinje-for-dokumentforvaltning" TargetMode="External"/><Relationship Id="rId18" Type="http://schemas.openxmlformats.org/officeDocument/2006/relationships/hyperlink" Target="https://www.dataprivacyframework.gov/s/participant-search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ansatt.oslomet.no/brukerstotte-it" TargetMode="External"/><Relationship Id="rId17" Type="http://schemas.openxmlformats.org/officeDocument/2006/relationships/hyperlink" Target="https://www.datatilsynet.no/aktuelt/aktuelle-nyheter-2023/nye-regler-for-overforing-av-personopplysninger-til-usa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atatilsynet.no/rettigheter-og-plikter/virksomhetenes-plikter/behandlingsgrunnlag/veileder-om-behandlingsgrunnlag/" TargetMode="External"/><Relationship Id="rId20" Type="http://schemas.openxmlformats.org/officeDocument/2006/relationships/hyperlink" Target="https://ansatt.oslomet.no/retningslinje-for-tilgangskontrol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nsatt.oslomet.no/sok?p_p_id=com_liferay_portal_search_web_search_results_portlet_SearchResultsPortlet_INSTANCE_noymRBU4yQAA&amp;p_p_lifecycle=0&amp;p_p_state=maximized&amp;p_p_mode=view&amp;_com_liferay_portal_search_web_search_results_portlet_SearchResultsPortlet_INSTANCE_noymRBU4yQAA_mvcPath=%2Fview_content.jsp&amp;_com_liferay_portal_search_web_search_results_portlet_SearchResultsPortlet_INSTANCE_noymRBU4yQAA_assetEntryId=167837404&amp;_com_liferay_portal_search_web_search_results_portlet_SearchResultsPortlet_INSTANCE_noymRBU4yQAA_type=content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ansatt.oslomet.no/sensitive-personopplysninger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ansatt.oslomet.no/retningslinje-for-tilgangskontrol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atatilsynet.no/rettigheter-og-plikter/personopplysninger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F3FC0795284A1A843E869B0EA0E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F1B2C-CA1A-4D63-A712-92F99EA4D2CD}"/>
      </w:docPartPr>
      <w:docPartBody>
        <w:p w:rsidR="007E3D20" w:rsidRDefault="007E3D20"/>
      </w:docPartBody>
    </w:docPart>
    <w:docPart>
      <w:docPartPr>
        <w:name w:val="D4C8D0E31D854A55A54C0D2DDE3CD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0FAF0-4C03-4862-BF1A-62DFC2683F5C}"/>
      </w:docPartPr>
      <w:docPartBody>
        <w:p w:rsidR="007E3D20" w:rsidRDefault="007E3D2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72"/>
    <w:rsid w:val="00021B08"/>
    <w:rsid w:val="00087659"/>
    <w:rsid w:val="001A003D"/>
    <w:rsid w:val="00240FCA"/>
    <w:rsid w:val="002B42B5"/>
    <w:rsid w:val="004959DE"/>
    <w:rsid w:val="00503876"/>
    <w:rsid w:val="007E3D20"/>
    <w:rsid w:val="00900E7C"/>
    <w:rsid w:val="00900FC2"/>
    <w:rsid w:val="00B12BF2"/>
    <w:rsid w:val="00CC4B72"/>
    <w:rsid w:val="00CF23FC"/>
    <w:rsid w:val="00DA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67493da-c6c1-4612-ad8f-bb1eec4a0546">
      <UserInfo>
        <DisplayName>Berit Marie Nygård</DisplayName>
        <AccountId>16</AccountId>
        <AccountType/>
      </UserInfo>
      <UserInfo>
        <DisplayName>Jorunn Wiig Strømberg</DisplayName>
        <AccountId>17</AccountId>
        <AccountType/>
      </UserInfo>
      <UserInfo>
        <DisplayName>Simen Pedersen</DisplayName>
        <AccountId>18</AccountId>
        <AccountType/>
      </UserInfo>
      <UserInfo>
        <DisplayName>Cecilia Roberts</DisplayName>
        <AccountId>19</AccountId>
        <AccountType/>
      </UserInfo>
      <UserInfo>
        <DisplayName>Linn-Jorun Eldor Rolness</DisplayName>
        <AccountId>24</AccountId>
        <AccountType/>
      </UserInfo>
    </SharedWithUsers>
    <lcf76f155ced4ddcb4097134ff3c332f xmlns="2bb71771-38fc-4a60-ad89-de500072ae73">
      <Terms xmlns="http://schemas.microsoft.com/office/infopath/2007/PartnerControls"/>
    </lcf76f155ced4ddcb4097134ff3c332f>
    <TaxCatchAll xmlns="d67493da-c6c1-4612-ad8f-bb1eec4a054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0098DD58A6134AA0FCC9697D1301B4" ma:contentTypeVersion="12" ma:contentTypeDescription="Opprett et nytt dokument." ma:contentTypeScope="" ma:versionID="53bb31e517d85c4b2d2e4c436dabdcf6">
  <xsd:schema xmlns:xsd="http://www.w3.org/2001/XMLSchema" xmlns:xs="http://www.w3.org/2001/XMLSchema" xmlns:p="http://schemas.microsoft.com/office/2006/metadata/properties" xmlns:ns2="2bb71771-38fc-4a60-ad89-de500072ae73" xmlns:ns3="d67493da-c6c1-4612-ad8f-bb1eec4a0546" targetNamespace="http://schemas.microsoft.com/office/2006/metadata/properties" ma:root="true" ma:fieldsID="858c58b1bba45481fa210420e521b3e9" ns2:_="" ns3:_="">
    <xsd:import namespace="2bb71771-38fc-4a60-ad89-de500072ae73"/>
    <xsd:import namespace="d67493da-c6c1-4612-ad8f-bb1eec4a05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71771-38fc-4a60-ad89-de500072a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493da-c6c1-4612-ad8f-bb1eec4a05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ebf8988-4ab6-4b20-8b5e-f8b101fdf731}" ma:internalName="TaxCatchAll" ma:showField="CatchAllData" ma:web="d67493da-c6c1-4612-ad8f-bb1eec4a05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89FD9A-2155-4E4F-9F23-0A2C67405B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FA379B-86D8-44E0-9634-2FD3318955B9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d67493da-c6c1-4612-ad8f-bb1eec4a0546"/>
    <ds:schemaRef ds:uri="2bb71771-38fc-4a60-ad89-de500072ae7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44D2D03-72EF-46D6-A3D0-7BC0B6B228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2109D5-D42A-4A47-85E6-FE49EF088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b71771-38fc-4a60-ad89-de500072ae73"/>
    <ds:schemaRef ds:uri="d67493da-c6c1-4612-ad8f-bb1eec4a05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2267</Words>
  <Characters>12016</Characters>
  <Application>Microsoft Office Word</Application>
  <DocSecurity>6</DocSecurity>
  <Lines>100</Lines>
  <Paragraphs>28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14255</CharactersWithSpaces>
  <SharedDoc>false</SharedDoc>
  <HLinks>
    <vt:vector size="108" baseType="variant">
      <vt:variant>
        <vt:i4>3735661</vt:i4>
      </vt:variant>
      <vt:variant>
        <vt:i4>69</vt:i4>
      </vt:variant>
      <vt:variant>
        <vt:i4>0</vt:i4>
      </vt:variant>
      <vt:variant>
        <vt:i4>5</vt:i4>
      </vt:variant>
      <vt:variant>
        <vt:lpwstr>https://www.regjeringen.no/no/tema/utenrikssaker/Eksportkontroll/id754301/</vt:lpwstr>
      </vt:variant>
      <vt:variant>
        <vt:lpwstr/>
      </vt:variant>
      <vt:variant>
        <vt:i4>3997819</vt:i4>
      </vt:variant>
      <vt:variant>
        <vt:i4>66</vt:i4>
      </vt:variant>
      <vt:variant>
        <vt:i4>0</vt:i4>
      </vt:variant>
      <vt:variant>
        <vt:i4>5</vt:i4>
      </vt:variant>
      <vt:variant>
        <vt:lpwstr>https://lovdata.no/dokument/SF/forskrift/2013-06-19-718</vt:lpwstr>
      </vt:variant>
      <vt:variant>
        <vt:lpwstr/>
      </vt:variant>
      <vt:variant>
        <vt:i4>4194382</vt:i4>
      </vt:variant>
      <vt:variant>
        <vt:i4>63</vt:i4>
      </vt:variant>
      <vt:variant>
        <vt:i4>0</vt:i4>
      </vt:variant>
      <vt:variant>
        <vt:i4>5</vt:i4>
      </vt:variant>
      <vt:variant>
        <vt:lpwstr>https://ansatt.oslomet.no/retningslinje-for-tilgangskontroll</vt:lpwstr>
      </vt:variant>
      <vt:variant>
        <vt:lpwstr/>
      </vt:variant>
      <vt:variant>
        <vt:i4>4194382</vt:i4>
      </vt:variant>
      <vt:variant>
        <vt:i4>60</vt:i4>
      </vt:variant>
      <vt:variant>
        <vt:i4>0</vt:i4>
      </vt:variant>
      <vt:variant>
        <vt:i4>5</vt:i4>
      </vt:variant>
      <vt:variant>
        <vt:lpwstr>https://ansatt.oslomet.no/retningslinje-for-tilgangskontroll</vt:lpwstr>
      </vt:variant>
      <vt:variant>
        <vt:lpwstr/>
      </vt:variant>
      <vt:variant>
        <vt:i4>6815799</vt:i4>
      </vt:variant>
      <vt:variant>
        <vt:i4>57</vt:i4>
      </vt:variant>
      <vt:variant>
        <vt:i4>0</vt:i4>
      </vt:variant>
      <vt:variant>
        <vt:i4>5</vt:i4>
      </vt:variant>
      <vt:variant>
        <vt:lpwstr>https://www.datatilsynet.no/rettigheter-og-plikter/virksomhetenes-plikter/behandlingsgrunnlag/veileder-om-behandlingsgrunnlag/</vt:lpwstr>
      </vt:variant>
      <vt:variant>
        <vt:lpwstr/>
      </vt:variant>
      <vt:variant>
        <vt:i4>7012464</vt:i4>
      </vt:variant>
      <vt:variant>
        <vt:i4>54</vt:i4>
      </vt:variant>
      <vt:variant>
        <vt:i4>0</vt:i4>
      </vt:variant>
      <vt:variant>
        <vt:i4>5</vt:i4>
      </vt:variant>
      <vt:variant>
        <vt:lpwstr>https://www.datatilsynet.no/rettigheter-og-plikter/personopplysninger/</vt:lpwstr>
      </vt:variant>
      <vt:variant>
        <vt:lpwstr/>
      </vt:variant>
      <vt:variant>
        <vt:i4>1441844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_Toc133337566</vt:lpwstr>
      </vt:variant>
      <vt:variant>
        <vt:i4>1441844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_Toc133337565</vt:lpwstr>
      </vt:variant>
      <vt:variant>
        <vt:i4>1441844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_Toc133337564</vt:lpwstr>
      </vt:variant>
      <vt:variant>
        <vt:i4>1441844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_Toc133337563</vt:lpwstr>
      </vt:variant>
      <vt:variant>
        <vt:i4>1441844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_Toc133337562</vt:lpwstr>
      </vt:variant>
      <vt:variant>
        <vt:i4>1441844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_Toc133337561</vt:lpwstr>
      </vt:variant>
      <vt:variant>
        <vt:i4>1441844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_Toc133337560</vt:lpwstr>
      </vt:variant>
      <vt:variant>
        <vt:i4>1376308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_Toc133337559</vt:lpwstr>
      </vt:variant>
      <vt:variant>
        <vt:i4>3473455</vt:i4>
      </vt:variant>
      <vt:variant>
        <vt:i4>0</vt:i4>
      </vt:variant>
      <vt:variant>
        <vt:i4>0</vt:i4>
      </vt:variant>
      <vt:variant>
        <vt:i4>5</vt:i4>
      </vt:variant>
      <vt:variant>
        <vt:lpwstr>https://ansatt.oslomet.no/retningslinje-for-dokumentforvaltning</vt:lpwstr>
      </vt:variant>
      <vt:variant>
        <vt:lpwstr/>
      </vt:variant>
      <vt:variant>
        <vt:i4>720959</vt:i4>
      </vt:variant>
      <vt:variant>
        <vt:i4>6</vt:i4>
      </vt:variant>
      <vt:variant>
        <vt:i4>0</vt:i4>
      </vt:variant>
      <vt:variant>
        <vt:i4>5</vt:i4>
      </vt:variant>
      <vt:variant>
        <vt:lpwstr>mailto:karinefl@oslomet.no</vt:lpwstr>
      </vt:variant>
      <vt:variant>
        <vt:lpwstr/>
      </vt:variant>
      <vt:variant>
        <vt:i4>57</vt:i4>
      </vt:variant>
      <vt:variant>
        <vt:i4>3</vt:i4>
      </vt:variant>
      <vt:variant>
        <vt:i4>0</vt:i4>
      </vt:variant>
      <vt:variant>
        <vt:i4>5</vt:i4>
      </vt:variant>
      <vt:variant>
        <vt:lpwstr>mailto:linnjoro@oslomet.no</vt:lpwstr>
      </vt:variant>
      <vt:variant>
        <vt:lpwstr/>
      </vt:variant>
      <vt:variant>
        <vt:i4>7012408</vt:i4>
      </vt:variant>
      <vt:variant>
        <vt:i4>0</vt:i4>
      </vt:variant>
      <vt:variant>
        <vt:i4>0</vt:i4>
      </vt:variant>
      <vt:variant>
        <vt:i4>5</vt:i4>
      </vt:variant>
      <vt:variant>
        <vt:lpwstr>https://ansatt.oslomet.no/avklare-og-vurdere-behov?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Eirik Fritsch Dammen</dc:creator>
  <cp:keywords/>
  <dc:description/>
  <cp:lastModifiedBy>Ingrid Skjæggestad Jacobsen</cp:lastModifiedBy>
  <cp:revision>2</cp:revision>
  <cp:lastPrinted>2023-09-21T20:29:00Z</cp:lastPrinted>
  <dcterms:created xsi:type="dcterms:W3CDTF">2024-05-06T14:02:00Z</dcterms:created>
  <dcterms:modified xsi:type="dcterms:W3CDTF">2024-05-06T14:02:00Z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0x010100840098DD58A6134AA0FCC9697D1301B4</vt:lpwstr>
  </property>
</Properties>
</file>