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EED7C" w14:textId="77777777" w:rsidR="00443044" w:rsidRDefault="00443044" w:rsidP="0038133D">
      <w:pPr>
        <w:spacing w:before="120"/>
        <w:jc w:val="center"/>
        <w:rPr>
          <w:rFonts w:ascii="Verdana" w:hAnsi="Verdana"/>
          <w:b/>
          <w:bCs/>
          <w:sz w:val="28"/>
        </w:rPr>
      </w:pPr>
    </w:p>
    <w:p w14:paraId="61667B88" w14:textId="024A759E" w:rsidR="00602030" w:rsidRPr="00202C59" w:rsidRDefault="0038133D" w:rsidP="0038133D">
      <w:pPr>
        <w:spacing w:before="120"/>
        <w:jc w:val="center"/>
        <w:rPr>
          <w:rFonts w:ascii="Verdana" w:hAnsi="Verdana"/>
          <w:b/>
          <w:bCs/>
          <w:sz w:val="28"/>
        </w:rPr>
      </w:pPr>
      <w:r>
        <w:rPr>
          <w:noProof/>
        </w:rPr>
        <w:drawing>
          <wp:inline distT="0" distB="0" distL="0" distR="0" wp14:anchorId="4EB524BA" wp14:editId="164EDCFF">
            <wp:extent cx="1148226" cy="802800"/>
            <wp:effectExtent l="0" t="0" r="0" b="0"/>
            <wp:docPr id="7" name="Bilde 7" descr="OsloMet-logo" title="OsloM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sloMet_Logo_CMYK2.png"/>
                    <pic:cNvPicPr/>
                  </pic:nvPicPr>
                  <pic:blipFill>
                    <a:blip r:embed="rId12">
                      <a:extLst>
                        <a:ext uri="{28A0092B-C50C-407E-A947-70E740481C1C}">
                          <a14:useLocalDpi xmlns:a14="http://schemas.microsoft.com/office/drawing/2010/main" val="0"/>
                        </a:ext>
                      </a:extLst>
                    </a:blip>
                    <a:stretch>
                      <a:fillRect/>
                    </a:stretch>
                  </pic:blipFill>
                  <pic:spPr>
                    <a:xfrm>
                      <a:off x="0" y="0"/>
                      <a:ext cx="1148226" cy="802800"/>
                    </a:xfrm>
                    <a:prstGeom prst="rect">
                      <a:avLst/>
                    </a:prstGeom>
                  </pic:spPr>
                </pic:pic>
              </a:graphicData>
            </a:graphic>
          </wp:inline>
        </w:drawing>
      </w:r>
    </w:p>
    <w:p w14:paraId="339DF376" w14:textId="77777777" w:rsidR="00602030" w:rsidRPr="00202C59" w:rsidRDefault="00602030">
      <w:pPr>
        <w:spacing w:before="120"/>
        <w:jc w:val="center"/>
        <w:rPr>
          <w:rFonts w:ascii="Verdana" w:hAnsi="Verdana"/>
          <w:b/>
          <w:bCs/>
          <w:sz w:val="28"/>
        </w:rPr>
      </w:pPr>
    </w:p>
    <w:p w14:paraId="4D91D4A7" w14:textId="77777777" w:rsidR="00602030" w:rsidRPr="00202C59" w:rsidRDefault="00602030">
      <w:pPr>
        <w:spacing w:before="120"/>
        <w:jc w:val="center"/>
        <w:rPr>
          <w:rFonts w:ascii="Verdana" w:hAnsi="Verdana"/>
          <w:b/>
          <w:bCs/>
          <w:sz w:val="28"/>
        </w:rPr>
      </w:pPr>
    </w:p>
    <w:p w14:paraId="4B5C0CB0" w14:textId="4EACA81D" w:rsidR="00FB5373" w:rsidRPr="00D705A9" w:rsidRDefault="008F5CC6" w:rsidP="008C10F5">
      <w:pPr>
        <w:pStyle w:val="Overskrift2"/>
        <w:jc w:val="center"/>
        <w:rPr>
          <w:sz w:val="40"/>
          <w:szCs w:val="40"/>
          <w:lang w:val="en-GB"/>
        </w:rPr>
      </w:pPr>
      <w:r w:rsidRPr="00D705A9">
        <w:rPr>
          <w:lang w:val="en-GB"/>
        </w:rPr>
        <w:t>A</w:t>
      </w:r>
      <w:r w:rsidR="00D705A9" w:rsidRPr="00D705A9">
        <w:rPr>
          <w:lang w:val="en-GB"/>
        </w:rPr>
        <w:t>greement on transfer of personal data between inependent controllers</w:t>
      </w:r>
    </w:p>
    <w:p w14:paraId="59FBE6AA" w14:textId="77777777" w:rsidR="00443044" w:rsidRPr="00D705A9" w:rsidRDefault="00443044" w:rsidP="002668A5">
      <w:pPr>
        <w:spacing w:before="120"/>
        <w:rPr>
          <w:rFonts w:asciiTheme="minorHAnsi" w:hAnsiTheme="minorHAnsi" w:cstheme="minorHAnsi"/>
          <w:sz w:val="40"/>
          <w:szCs w:val="40"/>
          <w:lang w:val="en-GB"/>
        </w:rPr>
      </w:pPr>
    </w:p>
    <w:p w14:paraId="7C8BD549" w14:textId="77777777" w:rsidR="005A3848" w:rsidRPr="00D705A9" w:rsidRDefault="005A3848" w:rsidP="008C10F5">
      <w:pPr>
        <w:spacing w:before="120" w:line="360" w:lineRule="auto"/>
        <w:rPr>
          <w:rFonts w:ascii="Verdana" w:hAnsi="Verdana"/>
          <w:sz w:val="22"/>
          <w:lang w:val="en-GB"/>
        </w:rPr>
      </w:pPr>
    </w:p>
    <w:p w14:paraId="22C107BC" w14:textId="017C3F4E" w:rsidR="009C6981" w:rsidRPr="00D705A9" w:rsidRDefault="00D705A9" w:rsidP="008C10F5">
      <w:pPr>
        <w:spacing w:line="360" w:lineRule="auto"/>
        <w:jc w:val="center"/>
        <w:rPr>
          <w:lang w:val="en-GB"/>
        </w:rPr>
      </w:pPr>
      <w:r w:rsidRPr="00D705A9">
        <w:rPr>
          <w:lang w:val="en-GB"/>
        </w:rPr>
        <w:t>between</w:t>
      </w:r>
    </w:p>
    <w:p w14:paraId="6E2A7E8B" w14:textId="77777777" w:rsidR="003552AA" w:rsidRPr="00D705A9" w:rsidRDefault="003552AA" w:rsidP="008C10F5">
      <w:pPr>
        <w:spacing w:line="360" w:lineRule="auto"/>
        <w:rPr>
          <w:lang w:val="en-GB"/>
        </w:rPr>
      </w:pPr>
    </w:p>
    <w:p w14:paraId="0486B2FF" w14:textId="59D4D886" w:rsidR="00FD4D8E" w:rsidRPr="00D705A9" w:rsidRDefault="009C6981" w:rsidP="008C10F5">
      <w:pPr>
        <w:spacing w:line="360" w:lineRule="auto"/>
        <w:jc w:val="center"/>
        <w:rPr>
          <w:lang w:val="en-GB"/>
        </w:rPr>
      </w:pPr>
      <w:r w:rsidRPr="00D705A9">
        <w:rPr>
          <w:highlight w:val="yellow"/>
          <w:lang w:val="en-GB"/>
        </w:rPr>
        <w:t>[Na</w:t>
      </w:r>
      <w:r w:rsidR="00D705A9" w:rsidRPr="00D705A9">
        <w:rPr>
          <w:highlight w:val="yellow"/>
          <w:lang w:val="en-GB"/>
        </w:rPr>
        <w:t>me of institution/company</w:t>
      </w:r>
      <w:r w:rsidRPr="00D705A9">
        <w:rPr>
          <w:highlight w:val="yellow"/>
          <w:lang w:val="en-GB"/>
        </w:rPr>
        <w:t>]</w:t>
      </w:r>
    </w:p>
    <w:p w14:paraId="6BED44E8" w14:textId="2D542A3D" w:rsidR="008F5CC6" w:rsidRPr="00D705A9" w:rsidRDefault="008F5CC6" w:rsidP="008C10F5">
      <w:pPr>
        <w:spacing w:line="360" w:lineRule="auto"/>
        <w:jc w:val="center"/>
        <w:rPr>
          <w:lang w:val="en-GB"/>
        </w:rPr>
      </w:pPr>
      <w:r w:rsidRPr="00D705A9">
        <w:rPr>
          <w:highlight w:val="yellow"/>
          <w:lang w:val="en-GB"/>
        </w:rPr>
        <w:t>[Org. n</w:t>
      </w:r>
      <w:r w:rsidR="00D705A9" w:rsidRPr="00D705A9">
        <w:rPr>
          <w:highlight w:val="yellow"/>
          <w:lang w:val="en-GB"/>
        </w:rPr>
        <w:t>o</w:t>
      </w:r>
      <w:r w:rsidRPr="00D705A9">
        <w:rPr>
          <w:highlight w:val="yellow"/>
          <w:lang w:val="en-GB"/>
        </w:rPr>
        <w:t>.]</w:t>
      </w:r>
    </w:p>
    <w:p w14:paraId="24CBC60B" w14:textId="451A3A14" w:rsidR="008F5CC6" w:rsidRPr="00D705A9" w:rsidRDefault="008F5CC6" w:rsidP="008C10F5">
      <w:pPr>
        <w:spacing w:line="360" w:lineRule="auto"/>
        <w:jc w:val="center"/>
        <w:rPr>
          <w:lang w:val="en-GB"/>
        </w:rPr>
      </w:pPr>
      <w:r w:rsidRPr="00D705A9">
        <w:rPr>
          <w:highlight w:val="yellow"/>
          <w:lang w:val="en-GB"/>
        </w:rPr>
        <w:t>[A</w:t>
      </w:r>
      <w:r w:rsidR="00D705A9" w:rsidRPr="00D705A9">
        <w:rPr>
          <w:highlight w:val="yellow"/>
          <w:lang w:val="en-GB"/>
        </w:rPr>
        <w:t>d</w:t>
      </w:r>
      <w:r w:rsidRPr="00D705A9">
        <w:rPr>
          <w:highlight w:val="yellow"/>
          <w:lang w:val="en-GB"/>
        </w:rPr>
        <w:t>dress]</w:t>
      </w:r>
    </w:p>
    <w:p w14:paraId="0018984C" w14:textId="77777777" w:rsidR="008F5CC6" w:rsidRPr="00D705A9" w:rsidRDefault="008F5CC6" w:rsidP="008C10F5">
      <w:pPr>
        <w:spacing w:line="360" w:lineRule="auto"/>
        <w:jc w:val="center"/>
        <w:rPr>
          <w:lang w:val="en-GB"/>
        </w:rPr>
      </w:pPr>
    </w:p>
    <w:p w14:paraId="139E1B29" w14:textId="34720BBC" w:rsidR="0038133D" w:rsidRPr="00D705A9" w:rsidRDefault="008F5CC6" w:rsidP="008C10F5">
      <w:pPr>
        <w:spacing w:line="360" w:lineRule="auto"/>
        <w:jc w:val="center"/>
        <w:rPr>
          <w:lang w:val="en-GB"/>
        </w:rPr>
      </w:pPr>
      <w:r w:rsidRPr="00D705A9">
        <w:rPr>
          <w:lang w:val="en-GB"/>
        </w:rPr>
        <w:t>(</w:t>
      </w:r>
      <w:r w:rsidR="00443044" w:rsidRPr="00D705A9">
        <w:rPr>
          <w:lang w:val="en-GB"/>
        </w:rPr>
        <w:t>here</w:t>
      </w:r>
      <w:r w:rsidR="00D705A9" w:rsidRPr="00D705A9">
        <w:rPr>
          <w:lang w:val="en-GB"/>
        </w:rPr>
        <w:t xml:space="preserve">inafter referred to as </w:t>
      </w:r>
      <w:r w:rsidRPr="00D705A9">
        <w:rPr>
          <w:lang w:val="en-GB"/>
        </w:rPr>
        <w:t>«</w:t>
      </w:r>
      <w:r w:rsidR="00D705A9">
        <w:rPr>
          <w:lang w:val="en-GB"/>
        </w:rPr>
        <w:t>Transferor</w:t>
      </w:r>
      <w:r w:rsidRPr="00D705A9">
        <w:rPr>
          <w:lang w:val="en-GB"/>
        </w:rPr>
        <w:t>»)</w:t>
      </w:r>
    </w:p>
    <w:p w14:paraId="3323F386" w14:textId="77777777" w:rsidR="00443044" w:rsidRPr="00D705A9" w:rsidRDefault="00443044" w:rsidP="008C10F5">
      <w:pPr>
        <w:spacing w:line="360" w:lineRule="auto"/>
        <w:jc w:val="center"/>
        <w:rPr>
          <w:lang w:val="en-GB"/>
        </w:rPr>
      </w:pPr>
    </w:p>
    <w:p w14:paraId="27B59BA4" w14:textId="137B7A1C" w:rsidR="0038133D" w:rsidRPr="00D705A9" w:rsidRDefault="00D705A9" w:rsidP="008C10F5">
      <w:pPr>
        <w:spacing w:line="360" w:lineRule="auto"/>
        <w:jc w:val="center"/>
        <w:rPr>
          <w:lang w:val="en-GB"/>
        </w:rPr>
      </w:pPr>
      <w:r w:rsidRPr="00D705A9">
        <w:rPr>
          <w:lang w:val="en-GB"/>
        </w:rPr>
        <w:t>and</w:t>
      </w:r>
    </w:p>
    <w:p w14:paraId="23323968" w14:textId="77777777" w:rsidR="005A3848" w:rsidRPr="00D705A9" w:rsidRDefault="005A3848" w:rsidP="008C10F5">
      <w:pPr>
        <w:spacing w:line="360" w:lineRule="auto"/>
        <w:jc w:val="center"/>
        <w:rPr>
          <w:lang w:val="en-GB"/>
        </w:rPr>
      </w:pPr>
    </w:p>
    <w:p w14:paraId="47BF12A6" w14:textId="363CB3D3" w:rsidR="00FD4D8E" w:rsidRPr="00D705A9" w:rsidRDefault="009C6981" w:rsidP="008C10F5">
      <w:pPr>
        <w:spacing w:line="360" w:lineRule="auto"/>
        <w:jc w:val="center"/>
        <w:rPr>
          <w:lang w:val="en-GB"/>
        </w:rPr>
      </w:pPr>
      <w:r w:rsidRPr="00D705A9">
        <w:rPr>
          <w:highlight w:val="yellow"/>
          <w:lang w:val="en-GB"/>
        </w:rPr>
        <w:t>[</w:t>
      </w:r>
      <w:r w:rsidR="00FD4D8E" w:rsidRPr="00D705A9">
        <w:rPr>
          <w:highlight w:val="yellow"/>
          <w:lang w:val="en-GB"/>
        </w:rPr>
        <w:t>Na</w:t>
      </w:r>
      <w:r w:rsidR="00D705A9" w:rsidRPr="00D705A9">
        <w:rPr>
          <w:highlight w:val="yellow"/>
          <w:lang w:val="en-GB"/>
        </w:rPr>
        <w:t>me of institution/company</w:t>
      </w:r>
      <w:r w:rsidRPr="00D705A9">
        <w:rPr>
          <w:highlight w:val="yellow"/>
          <w:lang w:val="en-GB"/>
        </w:rPr>
        <w:t>]</w:t>
      </w:r>
    </w:p>
    <w:p w14:paraId="58D10513" w14:textId="041B16A7" w:rsidR="003552AA" w:rsidRPr="00D705A9" w:rsidRDefault="00443044" w:rsidP="008C10F5">
      <w:pPr>
        <w:spacing w:line="360" w:lineRule="auto"/>
        <w:jc w:val="center"/>
        <w:rPr>
          <w:lang w:val="en-GB"/>
        </w:rPr>
      </w:pPr>
      <w:r w:rsidRPr="00D705A9">
        <w:rPr>
          <w:highlight w:val="yellow"/>
          <w:lang w:val="en-GB"/>
        </w:rPr>
        <w:t>[Org. n</w:t>
      </w:r>
      <w:r w:rsidR="00D705A9" w:rsidRPr="00D705A9">
        <w:rPr>
          <w:highlight w:val="yellow"/>
          <w:lang w:val="en-GB"/>
        </w:rPr>
        <w:t>o</w:t>
      </w:r>
      <w:r w:rsidRPr="00D705A9">
        <w:rPr>
          <w:highlight w:val="yellow"/>
          <w:lang w:val="en-GB"/>
        </w:rPr>
        <w:t>.]</w:t>
      </w:r>
    </w:p>
    <w:p w14:paraId="28421640" w14:textId="32612693" w:rsidR="00443044" w:rsidRPr="00D705A9" w:rsidRDefault="00443044" w:rsidP="008C10F5">
      <w:pPr>
        <w:spacing w:line="360" w:lineRule="auto"/>
        <w:jc w:val="center"/>
        <w:rPr>
          <w:lang w:val="en-GB"/>
        </w:rPr>
      </w:pPr>
      <w:r w:rsidRPr="00D705A9">
        <w:rPr>
          <w:highlight w:val="yellow"/>
          <w:lang w:val="en-GB"/>
        </w:rPr>
        <w:t>[A</w:t>
      </w:r>
      <w:r w:rsidR="00D705A9" w:rsidRPr="00D705A9">
        <w:rPr>
          <w:highlight w:val="yellow"/>
          <w:lang w:val="en-GB"/>
        </w:rPr>
        <w:t>d</w:t>
      </w:r>
      <w:r w:rsidRPr="00D705A9">
        <w:rPr>
          <w:highlight w:val="yellow"/>
          <w:lang w:val="en-GB"/>
        </w:rPr>
        <w:t>dress]</w:t>
      </w:r>
    </w:p>
    <w:p w14:paraId="52B29160" w14:textId="77777777" w:rsidR="00443044" w:rsidRPr="00D705A9" w:rsidRDefault="00443044" w:rsidP="00443044">
      <w:pPr>
        <w:spacing w:line="360" w:lineRule="auto"/>
        <w:jc w:val="center"/>
        <w:rPr>
          <w:lang w:val="en-GB"/>
        </w:rPr>
      </w:pPr>
    </w:p>
    <w:p w14:paraId="4D5FB823" w14:textId="1054F82D" w:rsidR="009C6981" w:rsidRPr="00D705A9" w:rsidRDefault="009C6981" w:rsidP="008C10F5">
      <w:pPr>
        <w:spacing w:line="360" w:lineRule="auto"/>
        <w:jc w:val="center"/>
        <w:rPr>
          <w:lang w:val="en-GB"/>
        </w:rPr>
      </w:pPr>
      <w:r w:rsidRPr="00D705A9">
        <w:rPr>
          <w:lang w:val="en-GB"/>
        </w:rPr>
        <w:t>(</w:t>
      </w:r>
      <w:r w:rsidR="00443044" w:rsidRPr="00D705A9">
        <w:rPr>
          <w:lang w:val="en-GB"/>
        </w:rPr>
        <w:t>her</w:t>
      </w:r>
      <w:r w:rsidR="00D705A9" w:rsidRPr="00D705A9">
        <w:rPr>
          <w:lang w:val="en-GB"/>
        </w:rPr>
        <w:t>einafter referred to as</w:t>
      </w:r>
      <w:r w:rsidR="00443044" w:rsidRPr="00D705A9">
        <w:rPr>
          <w:lang w:val="en-GB"/>
        </w:rPr>
        <w:t xml:space="preserve"> </w:t>
      </w:r>
      <w:r w:rsidRPr="00D705A9">
        <w:rPr>
          <w:lang w:val="en-GB"/>
        </w:rPr>
        <w:t>«</w:t>
      </w:r>
      <w:r w:rsidR="00D705A9">
        <w:rPr>
          <w:lang w:val="en-GB"/>
        </w:rPr>
        <w:t>Transferee</w:t>
      </w:r>
      <w:r w:rsidRPr="00D705A9">
        <w:rPr>
          <w:lang w:val="en-GB"/>
        </w:rPr>
        <w:t>»)</w:t>
      </w:r>
    </w:p>
    <w:p w14:paraId="7FCD531F" w14:textId="77777777" w:rsidR="00443044" w:rsidRPr="00D705A9" w:rsidRDefault="00443044" w:rsidP="008C10F5">
      <w:pPr>
        <w:spacing w:line="360" w:lineRule="auto"/>
        <w:jc w:val="center"/>
        <w:rPr>
          <w:rStyle w:val="eop"/>
          <w:rFonts w:ascii="Cambria" w:hAnsi="Cambria"/>
          <w:sz w:val="22"/>
          <w:szCs w:val="22"/>
          <w:lang w:val="en-GB"/>
        </w:rPr>
      </w:pPr>
    </w:p>
    <w:p w14:paraId="40FEFF45" w14:textId="77777777" w:rsidR="00443044" w:rsidRPr="00D705A9" w:rsidRDefault="00443044" w:rsidP="008C10F5">
      <w:pPr>
        <w:spacing w:line="360" w:lineRule="auto"/>
        <w:jc w:val="center"/>
        <w:rPr>
          <w:rStyle w:val="eop"/>
          <w:rFonts w:ascii="Cambria" w:hAnsi="Cambria"/>
          <w:sz w:val="22"/>
          <w:szCs w:val="22"/>
          <w:lang w:val="en-GB"/>
        </w:rPr>
      </w:pPr>
    </w:p>
    <w:p w14:paraId="613C6987" w14:textId="77777777" w:rsidR="00443044" w:rsidRPr="00D705A9" w:rsidRDefault="00443044" w:rsidP="008C10F5">
      <w:pPr>
        <w:spacing w:line="360" w:lineRule="auto"/>
        <w:jc w:val="center"/>
        <w:rPr>
          <w:rStyle w:val="eop"/>
          <w:rFonts w:ascii="Cambria" w:hAnsi="Cambria"/>
          <w:sz w:val="22"/>
          <w:szCs w:val="22"/>
          <w:lang w:val="en-GB"/>
        </w:rPr>
      </w:pPr>
    </w:p>
    <w:p w14:paraId="3AEA59F3" w14:textId="77777777" w:rsidR="00443044" w:rsidRPr="00D705A9" w:rsidRDefault="00443044" w:rsidP="008C10F5">
      <w:pPr>
        <w:pStyle w:val="paragraph"/>
        <w:spacing w:line="360" w:lineRule="auto"/>
        <w:textAlignment w:val="baseline"/>
        <w:rPr>
          <w:rStyle w:val="eop"/>
          <w:rFonts w:ascii="Cambria" w:hAnsi="Cambria"/>
          <w:sz w:val="22"/>
          <w:szCs w:val="22"/>
          <w:lang w:val="en-GB"/>
        </w:rPr>
      </w:pPr>
    </w:p>
    <w:p w14:paraId="2D1B5B62" w14:textId="77777777" w:rsidR="00443044" w:rsidRPr="00D705A9" w:rsidRDefault="00443044" w:rsidP="008C10F5">
      <w:pPr>
        <w:pStyle w:val="paragraph"/>
        <w:spacing w:line="360" w:lineRule="auto"/>
        <w:textAlignment w:val="baseline"/>
        <w:rPr>
          <w:rStyle w:val="eop"/>
          <w:rFonts w:ascii="Cambria" w:hAnsi="Cambria"/>
          <w:sz w:val="22"/>
          <w:szCs w:val="22"/>
          <w:lang w:val="en-GB"/>
        </w:rPr>
      </w:pPr>
    </w:p>
    <w:p w14:paraId="68A6EB21" w14:textId="77777777" w:rsidR="00443044" w:rsidRPr="00D705A9" w:rsidRDefault="00443044" w:rsidP="008C10F5">
      <w:pPr>
        <w:pStyle w:val="paragraph"/>
        <w:spacing w:line="360" w:lineRule="auto"/>
        <w:textAlignment w:val="baseline"/>
        <w:rPr>
          <w:rStyle w:val="eop"/>
          <w:rFonts w:ascii="Cambria" w:hAnsi="Cambria"/>
          <w:sz w:val="22"/>
          <w:szCs w:val="22"/>
          <w:lang w:val="en-GB"/>
        </w:rPr>
      </w:pPr>
    </w:p>
    <w:p w14:paraId="2F34A5F5" w14:textId="77777777" w:rsidR="00443044" w:rsidRPr="00D705A9" w:rsidRDefault="00443044" w:rsidP="008C10F5">
      <w:pPr>
        <w:pStyle w:val="paragraph"/>
        <w:spacing w:line="360" w:lineRule="auto"/>
        <w:textAlignment w:val="baseline"/>
        <w:rPr>
          <w:rStyle w:val="eop"/>
          <w:rFonts w:ascii="Cambria" w:hAnsi="Cambria"/>
          <w:sz w:val="22"/>
          <w:szCs w:val="22"/>
          <w:lang w:val="en-GB"/>
        </w:rPr>
      </w:pPr>
    </w:p>
    <w:p w14:paraId="2BFE961D" w14:textId="7EB30E5F" w:rsidR="009C6981" w:rsidRPr="00C265BD" w:rsidRDefault="00D705A9" w:rsidP="008C10F5">
      <w:pPr>
        <w:pStyle w:val="Overskrift2"/>
        <w:numPr>
          <w:ilvl w:val="0"/>
          <w:numId w:val="21"/>
        </w:numPr>
      </w:pPr>
      <w:r>
        <w:lastRenderedPageBreak/>
        <w:t>Object of the agreement</w:t>
      </w:r>
      <w:r w:rsidR="009C6981" w:rsidRPr="00C265BD">
        <w:t xml:space="preserve"> </w:t>
      </w:r>
    </w:p>
    <w:p w14:paraId="1D84E0C8" w14:textId="01748E5F" w:rsidR="00D705A9" w:rsidRPr="00D705A9" w:rsidRDefault="00D705A9" w:rsidP="009C6981">
      <w:pPr>
        <w:rPr>
          <w:lang w:val="en-GB"/>
        </w:rPr>
      </w:pPr>
      <w:r w:rsidRPr="00D705A9">
        <w:rPr>
          <w:lang w:val="en-GB"/>
        </w:rPr>
        <w:t>The parties have entered i</w:t>
      </w:r>
      <w:r>
        <w:rPr>
          <w:lang w:val="en-GB"/>
        </w:rPr>
        <w:t>nto an agreement on project cooperation (the “Main Agreement”) which involves transferring and sharing of personal data between the parties. The parties are independent controller</w:t>
      </w:r>
      <w:r w:rsidR="0090719A">
        <w:rPr>
          <w:lang w:val="en-GB"/>
        </w:rPr>
        <w:t>s</w:t>
      </w:r>
      <w:r>
        <w:rPr>
          <w:lang w:val="en-GB"/>
        </w:rPr>
        <w:t xml:space="preserve"> for the personal data transferred, as each party independently determine the purposes and means of their processing. </w:t>
      </w:r>
    </w:p>
    <w:p w14:paraId="3AC7ACBC" w14:textId="77777777" w:rsidR="00D705A9" w:rsidRPr="00D705A9" w:rsidRDefault="00D705A9" w:rsidP="009C6981">
      <w:pPr>
        <w:rPr>
          <w:lang w:val="en-GB"/>
        </w:rPr>
      </w:pPr>
    </w:p>
    <w:p w14:paraId="40C459C8" w14:textId="4FB37884" w:rsidR="00443044" w:rsidRPr="00D705A9" w:rsidRDefault="00D705A9" w:rsidP="009C6981">
      <w:pPr>
        <w:rPr>
          <w:lang w:val="en-GB"/>
        </w:rPr>
      </w:pPr>
      <w:r w:rsidRPr="00D705A9">
        <w:rPr>
          <w:lang w:val="en-GB"/>
        </w:rPr>
        <w:t xml:space="preserve">This agreement on transfer of personal data (the «Agreement») </w:t>
      </w:r>
      <w:r>
        <w:rPr>
          <w:lang w:val="en-GB"/>
        </w:rPr>
        <w:t>regulates the parties’ responsibilities when personal data are collected and shared between them under the Main Agreement. The purpose of the Agreement is to ensure</w:t>
      </w:r>
      <w:r w:rsidRPr="00D705A9">
        <w:rPr>
          <w:lang w:val="en-GB"/>
        </w:rPr>
        <w:t xml:space="preserve"> that personal data is processed in accordance with Regulation 2016/679/EU (the “GDPR”) and other applicable privacy legislation</w:t>
      </w:r>
      <w:r>
        <w:rPr>
          <w:lang w:val="en-GB"/>
        </w:rPr>
        <w:t>. The Agreement shall ensure that the personal data is not</w:t>
      </w:r>
      <w:r w:rsidRPr="00D705A9">
        <w:rPr>
          <w:lang w:val="en-GB"/>
        </w:rPr>
        <w:t xml:space="preserve"> used illegally, unlawfully or in ways that lead to unauthorized access, alteration, deletion, damage, loss</w:t>
      </w:r>
      <w:r>
        <w:rPr>
          <w:lang w:val="en-GB"/>
        </w:rPr>
        <w:t>,</w:t>
      </w:r>
      <w:r w:rsidRPr="00D705A9">
        <w:rPr>
          <w:lang w:val="en-GB"/>
        </w:rPr>
        <w:t xml:space="preserve"> or inaccessibility</w:t>
      </w:r>
      <w:r w:rsidR="00443044" w:rsidRPr="00D705A9">
        <w:rPr>
          <w:lang w:val="en-GB"/>
        </w:rPr>
        <w:t>.</w:t>
      </w:r>
    </w:p>
    <w:p w14:paraId="450FB63F" w14:textId="77777777" w:rsidR="00443044" w:rsidRPr="00D705A9" w:rsidRDefault="00443044" w:rsidP="009C6981">
      <w:pPr>
        <w:rPr>
          <w:lang w:val="en-GB"/>
        </w:rPr>
      </w:pPr>
    </w:p>
    <w:p w14:paraId="653803BC" w14:textId="2FB172C7" w:rsidR="00B17492" w:rsidRPr="00D705A9" w:rsidRDefault="00D705A9" w:rsidP="009C6981">
      <w:pPr>
        <w:rPr>
          <w:lang w:val="en-GB"/>
        </w:rPr>
      </w:pPr>
      <w:r w:rsidRPr="00D705A9">
        <w:rPr>
          <w:lang w:val="en-GB"/>
        </w:rPr>
        <w:t xml:space="preserve">In the event of conflict, the terms of this Agreement will take precedence over the </w:t>
      </w:r>
      <w:r>
        <w:rPr>
          <w:lang w:val="en-GB"/>
        </w:rPr>
        <w:t>parties’</w:t>
      </w:r>
      <w:r w:rsidRPr="00D705A9">
        <w:rPr>
          <w:lang w:val="en-GB"/>
        </w:rPr>
        <w:t xml:space="preserve"> privacy policy and the terms of the Main Agreement </w:t>
      </w:r>
      <w:proofErr w:type="gramStart"/>
      <w:r w:rsidRPr="00D705A9">
        <w:rPr>
          <w:lang w:val="en-GB"/>
        </w:rPr>
        <w:t>entered into</w:t>
      </w:r>
      <w:proofErr w:type="gramEnd"/>
      <w:r w:rsidRPr="00D705A9">
        <w:rPr>
          <w:lang w:val="en-GB"/>
        </w:rPr>
        <w:t xml:space="preserve"> between the </w:t>
      </w:r>
      <w:r>
        <w:rPr>
          <w:lang w:val="en-GB"/>
        </w:rPr>
        <w:t>parties</w:t>
      </w:r>
      <w:r w:rsidRPr="00D705A9">
        <w:rPr>
          <w:lang w:val="en-GB"/>
        </w:rPr>
        <w:t>.</w:t>
      </w:r>
    </w:p>
    <w:p w14:paraId="1A04BDB9" w14:textId="77777777" w:rsidR="001356D1" w:rsidRPr="0090719A" w:rsidRDefault="001356D1" w:rsidP="009C6981">
      <w:pPr>
        <w:rPr>
          <w:lang w:val="en-GB"/>
        </w:rPr>
      </w:pPr>
    </w:p>
    <w:p w14:paraId="21EEA3CB" w14:textId="77777777" w:rsidR="00B17492" w:rsidRPr="0090719A" w:rsidRDefault="00B17492" w:rsidP="009C6981">
      <w:pPr>
        <w:rPr>
          <w:lang w:val="en-GB"/>
        </w:rPr>
      </w:pPr>
    </w:p>
    <w:p w14:paraId="2ED74D07" w14:textId="072BDB0C" w:rsidR="009C6981" w:rsidRPr="00B17DBD" w:rsidRDefault="007B0611" w:rsidP="001356D1">
      <w:pPr>
        <w:pStyle w:val="Overskrift2"/>
        <w:numPr>
          <w:ilvl w:val="0"/>
          <w:numId w:val="21"/>
        </w:numPr>
      </w:pPr>
      <w:r>
        <w:t>Purpose limitation</w:t>
      </w:r>
    </w:p>
    <w:p w14:paraId="68716BB3" w14:textId="72A45F39" w:rsidR="007B0611" w:rsidRPr="007B0611" w:rsidRDefault="007B0611" w:rsidP="007B0611">
      <w:pPr>
        <w:rPr>
          <w:lang w:val="en-GB"/>
        </w:rPr>
      </w:pPr>
      <w:r w:rsidRPr="007B0611">
        <w:rPr>
          <w:lang w:val="en-GB"/>
        </w:rPr>
        <w:t>The purpose of the t</w:t>
      </w:r>
      <w:r>
        <w:rPr>
          <w:lang w:val="en-GB"/>
        </w:rPr>
        <w:t>ransfer of personal data is to</w:t>
      </w:r>
      <w:r w:rsidRPr="007B0611">
        <w:rPr>
          <w:lang w:val="en-GB"/>
        </w:rPr>
        <w:t xml:space="preserve"> carry out the project cooperation as described in the Main Agreement.</w:t>
      </w:r>
      <w:r>
        <w:rPr>
          <w:lang w:val="en-GB"/>
        </w:rPr>
        <w:t xml:space="preserve"> </w:t>
      </w:r>
      <w:r w:rsidRPr="007B0611">
        <w:rPr>
          <w:lang w:val="en-GB"/>
        </w:rPr>
        <w:t>A more detailed description of</w:t>
      </w:r>
      <w:r w:rsidR="0090719A">
        <w:rPr>
          <w:lang w:val="en-GB"/>
        </w:rPr>
        <w:t xml:space="preserve"> each party’s</w:t>
      </w:r>
      <w:r w:rsidRPr="007B0611">
        <w:rPr>
          <w:lang w:val="en-GB"/>
        </w:rPr>
        <w:t xml:space="preserve"> </w:t>
      </w:r>
      <w:r>
        <w:rPr>
          <w:lang w:val="en-GB"/>
        </w:rPr>
        <w:t xml:space="preserve">purposes </w:t>
      </w:r>
      <w:r w:rsidR="0090719A">
        <w:rPr>
          <w:lang w:val="en-GB"/>
        </w:rPr>
        <w:t>with</w:t>
      </w:r>
      <w:r>
        <w:rPr>
          <w:lang w:val="en-GB"/>
        </w:rPr>
        <w:t xml:space="preserve"> the transfer is set out in Appendix 1. The parties shall not transfer personal data or </w:t>
      </w:r>
      <w:r w:rsidRPr="007B0611">
        <w:rPr>
          <w:lang w:val="en-GB"/>
        </w:rPr>
        <w:t>process the</w:t>
      </w:r>
      <w:r>
        <w:rPr>
          <w:lang w:val="en-GB"/>
        </w:rPr>
        <w:t xml:space="preserve"> transferred personal </w:t>
      </w:r>
      <w:r w:rsidRPr="007B0611">
        <w:rPr>
          <w:lang w:val="en-GB"/>
        </w:rPr>
        <w:t>data for any other purpose</w:t>
      </w:r>
      <w:r>
        <w:rPr>
          <w:lang w:val="en-GB"/>
        </w:rPr>
        <w:t xml:space="preserve"> than set out in this Agreement</w:t>
      </w:r>
      <w:r w:rsidRPr="007B0611">
        <w:rPr>
          <w:lang w:val="en-GB"/>
        </w:rPr>
        <w:t xml:space="preserve"> </w:t>
      </w:r>
      <w:r>
        <w:rPr>
          <w:lang w:val="en-GB"/>
        </w:rPr>
        <w:t xml:space="preserve">unless otherwise prescribed by mandatory law or agreed in writing between the parties. </w:t>
      </w:r>
    </w:p>
    <w:p w14:paraId="4902F768" w14:textId="77777777" w:rsidR="001356D1" w:rsidRPr="0090719A" w:rsidRDefault="001356D1" w:rsidP="009C6981">
      <w:pPr>
        <w:rPr>
          <w:lang w:val="en-GB"/>
        </w:rPr>
      </w:pPr>
    </w:p>
    <w:p w14:paraId="55E05EF8" w14:textId="2F617C23" w:rsidR="001356D1" w:rsidRPr="0090719A" w:rsidRDefault="001356D1" w:rsidP="009C6981">
      <w:pPr>
        <w:rPr>
          <w:lang w:val="en-GB"/>
        </w:rPr>
      </w:pPr>
    </w:p>
    <w:p w14:paraId="49E41AE3" w14:textId="21027F68" w:rsidR="001356D1" w:rsidRPr="007B0611" w:rsidRDefault="007B0611" w:rsidP="001356D1">
      <w:pPr>
        <w:pStyle w:val="Overskrift2"/>
        <w:numPr>
          <w:ilvl w:val="0"/>
          <w:numId w:val="21"/>
        </w:numPr>
        <w:rPr>
          <w:lang w:val="en-GB"/>
        </w:rPr>
      </w:pPr>
      <w:r w:rsidRPr="007B0611">
        <w:rPr>
          <w:lang w:val="en-GB"/>
        </w:rPr>
        <w:t>Types of information and categories of data subjects</w:t>
      </w:r>
    </w:p>
    <w:p w14:paraId="7EAED374" w14:textId="7F5570B6" w:rsidR="007B0611" w:rsidRPr="007B0611" w:rsidRDefault="007B0611" w:rsidP="001356D1">
      <w:pPr>
        <w:rPr>
          <w:lang w:val="en-GB"/>
        </w:rPr>
      </w:pPr>
      <w:r w:rsidRPr="007B0611">
        <w:rPr>
          <w:lang w:val="en-GB"/>
        </w:rPr>
        <w:t xml:space="preserve">An overview of </w:t>
      </w:r>
      <w:r w:rsidR="0090719A">
        <w:rPr>
          <w:lang w:val="en-GB"/>
        </w:rPr>
        <w:t>the</w:t>
      </w:r>
      <w:r w:rsidRPr="007B0611">
        <w:rPr>
          <w:lang w:val="en-GB"/>
        </w:rPr>
        <w:t xml:space="preserve"> types of personal data</w:t>
      </w:r>
      <w:r>
        <w:rPr>
          <w:lang w:val="en-GB"/>
        </w:rPr>
        <w:t xml:space="preserve"> </w:t>
      </w:r>
      <w:r w:rsidR="0090719A">
        <w:rPr>
          <w:lang w:val="en-GB"/>
        </w:rPr>
        <w:t xml:space="preserve">that </w:t>
      </w:r>
      <w:r>
        <w:rPr>
          <w:lang w:val="en-GB"/>
        </w:rPr>
        <w:t xml:space="preserve">will be </w:t>
      </w:r>
      <w:proofErr w:type="gramStart"/>
      <w:r>
        <w:rPr>
          <w:lang w:val="en-GB"/>
        </w:rPr>
        <w:t>transferred</w:t>
      </w:r>
      <w:proofErr w:type="gramEnd"/>
      <w:r w:rsidRPr="007B0611">
        <w:rPr>
          <w:lang w:val="en-GB"/>
        </w:rPr>
        <w:t xml:space="preserve"> and </w:t>
      </w:r>
      <w:r>
        <w:rPr>
          <w:lang w:val="en-GB"/>
        </w:rPr>
        <w:t>the relevant</w:t>
      </w:r>
      <w:r w:rsidRPr="007B0611">
        <w:rPr>
          <w:lang w:val="en-GB"/>
        </w:rPr>
        <w:t xml:space="preserve"> categories of data subjects </w:t>
      </w:r>
      <w:r>
        <w:rPr>
          <w:lang w:val="en-GB"/>
        </w:rPr>
        <w:t>are</w:t>
      </w:r>
      <w:r w:rsidRPr="007B0611">
        <w:rPr>
          <w:lang w:val="en-GB"/>
        </w:rPr>
        <w:t xml:space="preserve"> set out in in Appendix 1.</w:t>
      </w:r>
      <w:r>
        <w:rPr>
          <w:lang w:val="en-GB"/>
        </w:rPr>
        <w:t xml:space="preserve"> This cannot be changed without a written agreement between the parties. </w:t>
      </w:r>
    </w:p>
    <w:p w14:paraId="52E94679" w14:textId="77777777" w:rsidR="001356D1" w:rsidRPr="0090719A" w:rsidRDefault="001356D1" w:rsidP="001356D1">
      <w:pPr>
        <w:rPr>
          <w:lang w:val="en-GB" w:eastAsia="en-US"/>
        </w:rPr>
      </w:pPr>
    </w:p>
    <w:p w14:paraId="2AA401A2" w14:textId="77777777" w:rsidR="009C6981" w:rsidRPr="0090719A" w:rsidRDefault="009C6981" w:rsidP="009C6981">
      <w:pPr>
        <w:rPr>
          <w:lang w:val="en-GB"/>
        </w:rPr>
      </w:pPr>
    </w:p>
    <w:p w14:paraId="70DF65A3" w14:textId="709F9020" w:rsidR="009C6981" w:rsidRDefault="007B0611" w:rsidP="007B0611">
      <w:pPr>
        <w:pStyle w:val="Listeavsnitt"/>
        <w:numPr>
          <w:ilvl w:val="0"/>
          <w:numId w:val="21"/>
        </w:numPr>
        <w:rPr>
          <w:rFonts w:ascii="Century Gothic" w:hAnsi="Century Gothic"/>
          <w:b/>
          <w:noProof/>
          <w:sz w:val="28"/>
          <w:szCs w:val="26"/>
          <w:lang w:val="en-GB" w:eastAsia="en-US"/>
        </w:rPr>
      </w:pPr>
      <w:r w:rsidRPr="007B0611">
        <w:rPr>
          <w:rFonts w:ascii="Century Gothic" w:hAnsi="Century Gothic"/>
          <w:b/>
          <w:noProof/>
          <w:sz w:val="28"/>
          <w:szCs w:val="26"/>
          <w:lang w:val="en-GB" w:eastAsia="en-US"/>
        </w:rPr>
        <w:t>Compliance with the GDPR and other applicable privacy legislation</w:t>
      </w:r>
    </w:p>
    <w:p w14:paraId="3D2FBEDA" w14:textId="77777777" w:rsidR="007B0611" w:rsidRPr="007B0611" w:rsidRDefault="007B0611" w:rsidP="007B0611">
      <w:pPr>
        <w:pStyle w:val="Listeavsnitt"/>
        <w:ind w:left="360"/>
        <w:rPr>
          <w:rFonts w:ascii="Century Gothic" w:hAnsi="Century Gothic"/>
          <w:b/>
          <w:noProof/>
          <w:sz w:val="28"/>
          <w:szCs w:val="26"/>
          <w:lang w:val="en-GB" w:eastAsia="en-US"/>
        </w:rPr>
      </w:pPr>
    </w:p>
    <w:p w14:paraId="49AE343C" w14:textId="77777777" w:rsidR="008E4721" w:rsidRPr="008E4721" w:rsidRDefault="008E4721" w:rsidP="008E4721">
      <w:pPr>
        <w:rPr>
          <w:lang w:val="en-GB"/>
        </w:rPr>
      </w:pPr>
      <w:r w:rsidRPr="008E4721">
        <w:rPr>
          <w:lang w:val="en-GB"/>
        </w:rPr>
        <w:t>By signing this Agreement, the parties confirm the following:</w:t>
      </w:r>
    </w:p>
    <w:p w14:paraId="3B16BF3C" w14:textId="77777777" w:rsidR="008E4721" w:rsidRPr="008E4721" w:rsidRDefault="008E4721" w:rsidP="008E4721">
      <w:pPr>
        <w:rPr>
          <w:lang w:val="en-GB"/>
        </w:rPr>
      </w:pPr>
    </w:p>
    <w:p w14:paraId="72B327AD" w14:textId="688AF150" w:rsidR="008E4721" w:rsidRPr="008E4721" w:rsidRDefault="008E4721" w:rsidP="008E4721">
      <w:pPr>
        <w:numPr>
          <w:ilvl w:val="0"/>
          <w:numId w:val="24"/>
        </w:numPr>
        <w:rPr>
          <w:lang w:val="en-GB"/>
        </w:rPr>
      </w:pPr>
      <w:r w:rsidRPr="008E4721">
        <w:rPr>
          <w:lang w:val="en-GB"/>
        </w:rPr>
        <w:t>The parties shall comply with all provisions in the GDPR and other applicable privacy legislation in relation to the</w:t>
      </w:r>
      <w:r w:rsidR="00355C18">
        <w:rPr>
          <w:lang w:val="en-GB"/>
        </w:rPr>
        <w:t xml:space="preserve"> transfer and further</w:t>
      </w:r>
      <w:r w:rsidRPr="008E4721">
        <w:rPr>
          <w:lang w:val="en-GB"/>
        </w:rPr>
        <w:t xml:space="preserve"> processing of personal data under this Agreement, including, but not limited to, compliance with the principles relating to processing of personal data as set out in the GDPR article 5. </w:t>
      </w:r>
    </w:p>
    <w:p w14:paraId="5E06119B" w14:textId="1F0C73C1" w:rsidR="008E4721" w:rsidRDefault="008E4721" w:rsidP="008E4721">
      <w:pPr>
        <w:numPr>
          <w:ilvl w:val="0"/>
          <w:numId w:val="24"/>
        </w:numPr>
        <w:rPr>
          <w:lang w:val="en-GB"/>
        </w:rPr>
      </w:pPr>
      <w:r w:rsidRPr="008E4721">
        <w:rPr>
          <w:lang w:val="en-GB"/>
        </w:rPr>
        <w:t>The parties shall have a valid legal basis in accordance with the GDPR articles 6, 9, and 10 for the processing of personal data under this Agreement</w:t>
      </w:r>
      <w:r w:rsidR="00355C18">
        <w:rPr>
          <w:lang w:val="en-GB"/>
        </w:rPr>
        <w:t>, including collection and transfer of the personal data to the other party</w:t>
      </w:r>
      <w:r w:rsidRPr="008E4721">
        <w:rPr>
          <w:lang w:val="en-GB"/>
        </w:rPr>
        <w:t>.</w:t>
      </w:r>
    </w:p>
    <w:p w14:paraId="74BAB0A7" w14:textId="0135E5D6" w:rsidR="00355C18" w:rsidRPr="008E4721" w:rsidRDefault="00355C18" w:rsidP="008E4721">
      <w:pPr>
        <w:numPr>
          <w:ilvl w:val="0"/>
          <w:numId w:val="24"/>
        </w:numPr>
        <w:rPr>
          <w:lang w:val="en-GB"/>
        </w:rPr>
      </w:pPr>
      <w:r>
        <w:rPr>
          <w:lang w:val="en-GB"/>
        </w:rPr>
        <w:lastRenderedPageBreak/>
        <w:t xml:space="preserve">The parties shall ensure that the personal data </w:t>
      </w:r>
      <w:r w:rsidR="0090719A">
        <w:rPr>
          <w:lang w:val="en-GB"/>
        </w:rPr>
        <w:t xml:space="preserve">transferred </w:t>
      </w:r>
      <w:r>
        <w:rPr>
          <w:lang w:val="en-GB"/>
        </w:rPr>
        <w:t>is accurate, complete, and up to date, and that the personal data is rectified, erased, or supplemented without undue delay if they are incorrect, outdated, or incomplete.</w:t>
      </w:r>
    </w:p>
    <w:p w14:paraId="5DC5144E" w14:textId="6678882D" w:rsidR="00355C18" w:rsidRDefault="00355C18" w:rsidP="008E4721">
      <w:pPr>
        <w:numPr>
          <w:ilvl w:val="0"/>
          <w:numId w:val="24"/>
        </w:numPr>
        <w:rPr>
          <w:lang w:val="en-GB"/>
        </w:rPr>
      </w:pPr>
      <w:r>
        <w:rPr>
          <w:lang w:val="en-GB"/>
        </w:rPr>
        <w:t xml:space="preserve">The parties shall implement </w:t>
      </w:r>
      <w:r w:rsidRPr="00355C18">
        <w:rPr>
          <w:lang w:val="en-GB"/>
        </w:rPr>
        <w:t>appropriate technical</w:t>
      </w:r>
      <w:r>
        <w:rPr>
          <w:lang w:val="en-GB"/>
        </w:rPr>
        <w:t>, physical,</w:t>
      </w:r>
      <w:r w:rsidRPr="00355C18">
        <w:rPr>
          <w:lang w:val="en-GB"/>
        </w:rPr>
        <w:t xml:space="preserve"> and organisational measures to ensure a level of security</w:t>
      </w:r>
      <w:r>
        <w:rPr>
          <w:lang w:val="en-GB"/>
        </w:rPr>
        <w:t xml:space="preserve"> as required by the GDPR article 32 and which is appropriate to the risk, including to protect personal data transferred under this Agreement against </w:t>
      </w:r>
      <w:r w:rsidRPr="00355C18">
        <w:rPr>
          <w:lang w:val="en-GB"/>
        </w:rPr>
        <w:t>unauthorized access, alteration, deletion, damage, loss, or inaccessibility.</w:t>
      </w:r>
    </w:p>
    <w:p w14:paraId="4761CE58" w14:textId="7F48B18F" w:rsidR="00355C18" w:rsidRDefault="00355C18" w:rsidP="008E4721">
      <w:pPr>
        <w:numPr>
          <w:ilvl w:val="0"/>
          <w:numId w:val="24"/>
        </w:numPr>
        <w:rPr>
          <w:lang w:val="en-GB"/>
        </w:rPr>
      </w:pPr>
      <w:r>
        <w:rPr>
          <w:lang w:val="en-GB"/>
        </w:rPr>
        <w:t xml:space="preserve">If a party discovers errors or data breach in relation to the transfer of personal data under this Agreement, that party discovering the error shall immediately inform the other party. </w:t>
      </w:r>
    </w:p>
    <w:p w14:paraId="4F6D555B" w14:textId="38463087" w:rsidR="008E4721" w:rsidRPr="008E4721" w:rsidRDefault="008E4721" w:rsidP="008E4721">
      <w:pPr>
        <w:numPr>
          <w:ilvl w:val="0"/>
          <w:numId w:val="24"/>
        </w:numPr>
        <w:rPr>
          <w:lang w:val="en-GB"/>
        </w:rPr>
      </w:pPr>
      <w:r w:rsidRPr="008E4721">
        <w:rPr>
          <w:lang w:val="en-GB"/>
        </w:rPr>
        <w:t xml:space="preserve">The parties shall keep each other informed about important circumstances affecting the </w:t>
      </w:r>
      <w:r w:rsidR="00355C18">
        <w:rPr>
          <w:lang w:val="en-GB"/>
        </w:rPr>
        <w:t>transfer of personal data under</w:t>
      </w:r>
      <w:r w:rsidRPr="008E4721">
        <w:rPr>
          <w:lang w:val="en-GB"/>
        </w:rPr>
        <w:t xml:space="preserve"> this Agreement, including circumstances that affect or are able to affect a party’s ability to process personal data in accordance with this Agreement or fulfil the requirements in the GDPR or other applicable privacy legislation. </w:t>
      </w:r>
    </w:p>
    <w:p w14:paraId="52570478" w14:textId="77777777" w:rsidR="009C6981" w:rsidRPr="0090719A" w:rsidRDefault="009C6981" w:rsidP="00355C18">
      <w:pPr>
        <w:rPr>
          <w:lang w:val="en-GB"/>
        </w:rPr>
      </w:pPr>
    </w:p>
    <w:p w14:paraId="6D47B4E5" w14:textId="77777777" w:rsidR="009C6981" w:rsidRPr="0090719A" w:rsidRDefault="009C6981" w:rsidP="009C6981">
      <w:pPr>
        <w:pStyle w:val="Listeavsnitt"/>
        <w:rPr>
          <w:lang w:val="en-GB"/>
        </w:rPr>
      </w:pPr>
    </w:p>
    <w:p w14:paraId="15059675" w14:textId="77777777" w:rsidR="00355C18" w:rsidRDefault="00355C18" w:rsidP="00355C18">
      <w:pPr>
        <w:pStyle w:val="Listeavsnitt"/>
        <w:numPr>
          <w:ilvl w:val="0"/>
          <w:numId w:val="21"/>
        </w:numPr>
        <w:rPr>
          <w:rFonts w:ascii="Century Gothic" w:hAnsi="Century Gothic"/>
          <w:b/>
          <w:noProof/>
          <w:sz w:val="28"/>
          <w:szCs w:val="26"/>
          <w:lang w:val="en-GB" w:eastAsia="en-US"/>
        </w:rPr>
      </w:pPr>
      <w:r w:rsidRPr="00355C18">
        <w:rPr>
          <w:rFonts w:ascii="Century Gothic" w:hAnsi="Century Gothic"/>
          <w:b/>
          <w:noProof/>
          <w:sz w:val="28"/>
          <w:szCs w:val="26"/>
          <w:lang w:val="en-GB" w:eastAsia="en-US"/>
        </w:rPr>
        <w:t>The rights of the data subjects</w:t>
      </w:r>
    </w:p>
    <w:p w14:paraId="2FC62588" w14:textId="77777777" w:rsidR="00D5364C" w:rsidRDefault="00D5364C" w:rsidP="00355C18">
      <w:pPr>
        <w:rPr>
          <w:lang w:val="en-GB"/>
        </w:rPr>
      </w:pPr>
    </w:p>
    <w:p w14:paraId="6EA18B7D" w14:textId="2C317C48" w:rsidR="00355C18" w:rsidRDefault="00355C18" w:rsidP="00355C18">
      <w:pPr>
        <w:rPr>
          <w:lang w:val="en-GB"/>
        </w:rPr>
      </w:pPr>
      <w:r>
        <w:rPr>
          <w:lang w:val="en-GB"/>
        </w:rPr>
        <w:t>Each party shall respect the data subjects’ right</w:t>
      </w:r>
      <w:r w:rsidR="0090719A">
        <w:rPr>
          <w:lang w:val="en-GB"/>
        </w:rPr>
        <w:t>s</w:t>
      </w:r>
      <w:r>
        <w:rPr>
          <w:lang w:val="en-GB"/>
        </w:rPr>
        <w:t xml:space="preserve"> as specified in the GDPR Chapter III and other applicable privacy legislation. Each party shall ensure that the data subjects are provided with </w:t>
      </w:r>
      <w:r w:rsidR="00D5364C">
        <w:rPr>
          <w:lang w:val="en-GB"/>
        </w:rPr>
        <w:t>clear and sufficient information about the processing of personal data in accordance with the GDPR articles 12 to 14. The parties shall assist each other to the extent relevant and necessary for the parties to be able to comply with their obligations towards the data subjects.</w:t>
      </w:r>
    </w:p>
    <w:p w14:paraId="35C5915C" w14:textId="207E626F" w:rsidR="008C10F5" w:rsidRPr="00D5364C" w:rsidRDefault="009C6981" w:rsidP="009C6981">
      <w:pPr>
        <w:rPr>
          <w:rFonts w:ascii="Century Gothic" w:hAnsi="Century Gothic"/>
          <w:b/>
          <w:noProof/>
          <w:sz w:val="28"/>
          <w:szCs w:val="26"/>
          <w:lang w:val="en-GB" w:eastAsia="en-US"/>
        </w:rPr>
      </w:pPr>
      <w:r w:rsidRPr="00355C18">
        <w:rPr>
          <w:lang w:val="en-GB"/>
        </w:rPr>
        <w:t xml:space="preserve"> </w:t>
      </w:r>
    </w:p>
    <w:p w14:paraId="1E478F77" w14:textId="21C225BB" w:rsidR="009C6981" w:rsidRPr="00D5364C" w:rsidRDefault="00D5364C" w:rsidP="00D5364C">
      <w:pPr>
        <w:pStyle w:val="Listeavsnitt"/>
        <w:numPr>
          <w:ilvl w:val="0"/>
          <w:numId w:val="21"/>
        </w:numPr>
        <w:rPr>
          <w:rFonts w:ascii="Century Gothic" w:hAnsi="Century Gothic"/>
          <w:b/>
          <w:noProof/>
          <w:sz w:val="28"/>
          <w:szCs w:val="26"/>
          <w:lang w:eastAsia="en-US"/>
        </w:rPr>
      </w:pPr>
      <w:r w:rsidRPr="00D5364C">
        <w:rPr>
          <w:rFonts w:ascii="Century Gothic" w:hAnsi="Century Gothic"/>
          <w:b/>
          <w:noProof/>
          <w:sz w:val="28"/>
          <w:szCs w:val="26"/>
          <w:lang w:eastAsia="en-US"/>
        </w:rPr>
        <w:t>Duty of confidentiality</w:t>
      </w:r>
    </w:p>
    <w:p w14:paraId="1760C223" w14:textId="33EF5DE9" w:rsidR="009C6981" w:rsidRPr="00D5364C" w:rsidRDefault="00D5364C" w:rsidP="00FD7CE7">
      <w:pPr>
        <w:spacing w:before="120"/>
        <w:rPr>
          <w:lang w:val="en-GB"/>
        </w:rPr>
      </w:pPr>
      <w:r w:rsidRPr="00D5364C">
        <w:rPr>
          <w:lang w:val="en-GB"/>
        </w:rPr>
        <w:t>The content of the A</w:t>
      </w:r>
      <w:r>
        <w:rPr>
          <w:lang w:val="en-GB"/>
        </w:rPr>
        <w:t xml:space="preserve">greement and the personal data transferred shall be treated as confidential and not be shared with third parties without consent from the other party or as required by mandatory law. </w:t>
      </w:r>
      <w:r w:rsidRPr="00D5364C">
        <w:rPr>
          <w:lang w:val="en-GB"/>
        </w:rPr>
        <w:t xml:space="preserve">Both parties shall ensure that the personal data </w:t>
      </w:r>
      <w:r>
        <w:rPr>
          <w:lang w:val="en-GB"/>
        </w:rPr>
        <w:t>transferred</w:t>
      </w:r>
      <w:r w:rsidRPr="00D5364C">
        <w:rPr>
          <w:lang w:val="en-GB"/>
        </w:rPr>
        <w:t xml:space="preserve"> under this Agreement is made available only to the parties’ employees or other affiliated persons who have a documented need for such access to the personal data. </w:t>
      </w:r>
      <w:r>
        <w:rPr>
          <w:lang w:val="en-GB"/>
        </w:rPr>
        <w:t>Each</w:t>
      </w:r>
      <w:r w:rsidRPr="00D5364C">
        <w:rPr>
          <w:lang w:val="en-GB"/>
        </w:rPr>
        <w:t xml:space="preserve"> part</w:t>
      </w:r>
      <w:r w:rsidR="0090719A">
        <w:rPr>
          <w:lang w:val="en-GB"/>
        </w:rPr>
        <w:t>y</w:t>
      </w:r>
      <w:r w:rsidRPr="00D5364C">
        <w:rPr>
          <w:lang w:val="en-GB"/>
        </w:rPr>
        <w:t xml:space="preserve"> shall also ensure that such employees or other persons who are authorised to process the personal data are subject to a duty of confidentiality with regards to personal data accessed under this Agreement. This provision also applies after the expiration of the Agreement. The duty of confidentiality includes the employees of third parties carrying out maintenance of (or similar tasks related to) systems, equipment, networks, or buildings used by the parties to carry out the project cooperation under the Main Agreement.</w:t>
      </w:r>
    </w:p>
    <w:p w14:paraId="298C9E40" w14:textId="77777777" w:rsidR="008C10F5" w:rsidRPr="0090719A" w:rsidRDefault="008C10F5" w:rsidP="00FD7CE7">
      <w:pPr>
        <w:spacing w:before="120"/>
        <w:rPr>
          <w:lang w:val="en-GB"/>
        </w:rPr>
      </w:pPr>
    </w:p>
    <w:p w14:paraId="607CCC06" w14:textId="1FE68C10" w:rsidR="007259B3" w:rsidRDefault="00D5364C" w:rsidP="007259B3">
      <w:pPr>
        <w:pStyle w:val="Overskrift2"/>
        <w:numPr>
          <w:ilvl w:val="0"/>
          <w:numId w:val="21"/>
        </w:numPr>
      </w:pPr>
      <w:r>
        <w:t>Processors</w:t>
      </w:r>
    </w:p>
    <w:p w14:paraId="664A5FC8" w14:textId="358921B7" w:rsidR="00D5364C" w:rsidRPr="00D5364C" w:rsidRDefault="00D5364C" w:rsidP="007259B3">
      <w:pPr>
        <w:rPr>
          <w:lang w:val="en-GB" w:eastAsia="en-US"/>
        </w:rPr>
      </w:pPr>
      <w:r w:rsidRPr="00D5364C">
        <w:rPr>
          <w:lang w:val="en-GB" w:eastAsia="en-US"/>
        </w:rPr>
        <w:t>If the parties use p</w:t>
      </w:r>
      <w:r>
        <w:rPr>
          <w:lang w:val="en-GB" w:eastAsia="en-US"/>
        </w:rPr>
        <w:t xml:space="preserve">rocessors in relation to the processing of the personal data transferred under this Agreement, they shall ensure that the processor is </w:t>
      </w:r>
      <w:r w:rsidRPr="00D5364C">
        <w:rPr>
          <w:lang w:val="en-GB" w:eastAsia="en-US"/>
        </w:rPr>
        <w:t xml:space="preserve">providing sufficient guarantees to implement appropriate technical and organisational measures in such a manner that </w:t>
      </w:r>
      <w:r w:rsidR="0090719A">
        <w:rPr>
          <w:lang w:val="en-GB" w:eastAsia="en-US"/>
        </w:rPr>
        <w:t xml:space="preserve">the </w:t>
      </w:r>
      <w:r w:rsidRPr="00D5364C">
        <w:rPr>
          <w:lang w:val="en-GB" w:eastAsia="en-US"/>
        </w:rPr>
        <w:t xml:space="preserve">processing will meet the requirements of the GDPR and other applicable privacy legislation. The parties shall also ensure that they enter into a valid data processing agreement </w:t>
      </w:r>
      <w:r>
        <w:rPr>
          <w:lang w:val="en-GB" w:eastAsia="en-US"/>
        </w:rPr>
        <w:t xml:space="preserve">in accordance with the GDPR article 28 </w:t>
      </w:r>
      <w:r w:rsidRPr="00D5364C">
        <w:rPr>
          <w:lang w:val="en-GB" w:eastAsia="en-US"/>
        </w:rPr>
        <w:t xml:space="preserve">with their processors and that this data processing agreement imposes on the processor all obligations </w:t>
      </w:r>
      <w:r>
        <w:rPr>
          <w:lang w:val="en-GB" w:eastAsia="en-US"/>
        </w:rPr>
        <w:t>set out in</w:t>
      </w:r>
      <w:r w:rsidRPr="00D5364C">
        <w:rPr>
          <w:lang w:val="en-GB" w:eastAsia="en-US"/>
        </w:rPr>
        <w:t xml:space="preserve"> this Agreement.</w:t>
      </w:r>
    </w:p>
    <w:p w14:paraId="69350E7E" w14:textId="77777777" w:rsidR="00550B74" w:rsidRPr="0090719A" w:rsidRDefault="00550B74" w:rsidP="008C10F5">
      <w:pPr>
        <w:rPr>
          <w:lang w:val="en-GB" w:eastAsia="en-US"/>
        </w:rPr>
      </w:pPr>
    </w:p>
    <w:p w14:paraId="76048883" w14:textId="4D8F55B7" w:rsidR="009C6981" w:rsidRPr="00F3622A" w:rsidRDefault="00F3622A" w:rsidP="008C10F5">
      <w:pPr>
        <w:pStyle w:val="Overskrift2"/>
        <w:numPr>
          <w:ilvl w:val="0"/>
          <w:numId w:val="21"/>
        </w:numPr>
        <w:rPr>
          <w:lang w:val="en-GB"/>
        </w:rPr>
      </w:pPr>
      <w:r w:rsidRPr="00F3622A">
        <w:rPr>
          <w:lang w:val="en-GB"/>
        </w:rPr>
        <w:t>Transfers to countries outside t</w:t>
      </w:r>
      <w:r>
        <w:rPr>
          <w:lang w:val="en-GB"/>
        </w:rPr>
        <w:t>he EU/EEA</w:t>
      </w:r>
    </w:p>
    <w:p w14:paraId="18FB5D57" w14:textId="7419C4DC" w:rsidR="00F3622A" w:rsidRPr="00F3622A" w:rsidRDefault="00F3622A" w:rsidP="00247D37">
      <w:pPr>
        <w:spacing w:before="120"/>
        <w:rPr>
          <w:lang w:val="en-GB"/>
        </w:rPr>
      </w:pPr>
      <w:r w:rsidRPr="00F3622A">
        <w:rPr>
          <w:lang w:val="en-GB"/>
        </w:rPr>
        <w:t>If the parties transfer p</w:t>
      </w:r>
      <w:r>
        <w:rPr>
          <w:lang w:val="en-GB"/>
        </w:rPr>
        <w:t xml:space="preserve">ersonal data transferred under this Agreement to a third country outside the EU/EEA, they shall ensure that such transfer is in accordance with the rules set out in the GDPR Chapter V. </w:t>
      </w:r>
      <w:r w:rsidRPr="00F3622A">
        <w:rPr>
          <w:lang w:val="en-GB"/>
        </w:rPr>
        <w:t>This also includes remote access from third countries.</w:t>
      </w:r>
      <w:r>
        <w:rPr>
          <w:lang w:val="en-GB"/>
        </w:rPr>
        <w:t xml:space="preserve"> An overview of the third countries to which the personal data will be transferred and the basis for such transfer is set out in Appendix 1. </w:t>
      </w:r>
    </w:p>
    <w:p w14:paraId="4A0E1D15" w14:textId="207805B9" w:rsidR="00247D37" w:rsidRPr="0090719A" w:rsidRDefault="00247D37" w:rsidP="00247D37">
      <w:pPr>
        <w:spacing w:before="120"/>
        <w:rPr>
          <w:lang w:val="en-GB"/>
        </w:rPr>
      </w:pPr>
    </w:p>
    <w:p w14:paraId="6A9CC705" w14:textId="77AC95CD" w:rsidR="009C6981" w:rsidRPr="00686D44" w:rsidRDefault="00F3622A" w:rsidP="008C10F5">
      <w:pPr>
        <w:pStyle w:val="Overskrift2"/>
        <w:numPr>
          <w:ilvl w:val="0"/>
          <w:numId w:val="21"/>
        </w:numPr>
      </w:pPr>
      <w:bookmarkStart w:id="0" w:name="_Toc231181839"/>
      <w:r>
        <w:t>Breach and liability</w:t>
      </w:r>
    </w:p>
    <w:p w14:paraId="0316F0CF" w14:textId="648AA3CF" w:rsidR="00F3622A" w:rsidRPr="00F3622A" w:rsidRDefault="00F3622A" w:rsidP="009C6981">
      <w:pPr>
        <w:spacing w:before="120"/>
        <w:rPr>
          <w:lang w:val="en-GB"/>
        </w:rPr>
      </w:pPr>
      <w:r w:rsidRPr="00F3622A">
        <w:rPr>
          <w:lang w:val="en-GB"/>
        </w:rPr>
        <w:t>If the parties do not fulfil their obligations under this Agreement, it is considered a breach of this Agreement and the Main Agreement. In case of such breach</w:t>
      </w:r>
      <w:r>
        <w:rPr>
          <w:lang w:val="en-GB"/>
        </w:rPr>
        <w:t xml:space="preserve"> caused by the failure or negligence of a party, t</w:t>
      </w:r>
      <w:r w:rsidRPr="00F3622A">
        <w:rPr>
          <w:lang w:val="en-GB"/>
        </w:rPr>
        <w:t xml:space="preserve">he </w:t>
      </w:r>
      <w:r>
        <w:rPr>
          <w:lang w:val="en-GB"/>
        </w:rPr>
        <w:t>other party</w:t>
      </w:r>
      <w:r w:rsidRPr="00F3622A">
        <w:rPr>
          <w:lang w:val="en-GB"/>
        </w:rPr>
        <w:t xml:space="preserve"> may terminate the </w:t>
      </w:r>
      <w:r>
        <w:rPr>
          <w:lang w:val="en-GB"/>
        </w:rPr>
        <w:t xml:space="preserve">Agreement and </w:t>
      </w:r>
      <w:r w:rsidRPr="00F3622A">
        <w:rPr>
          <w:lang w:val="en-GB"/>
        </w:rPr>
        <w:t>Main Agreement with immediate effect.</w:t>
      </w:r>
    </w:p>
    <w:p w14:paraId="1B8C03AE" w14:textId="1B50593E" w:rsidR="009C6981" w:rsidRPr="00F3622A" w:rsidRDefault="00F3622A" w:rsidP="00F3622A">
      <w:pPr>
        <w:spacing w:before="120"/>
        <w:rPr>
          <w:lang w:val="en-GB"/>
        </w:rPr>
      </w:pPr>
      <w:r>
        <w:rPr>
          <w:lang w:val="en-GB"/>
        </w:rPr>
        <w:t>Each party</w:t>
      </w:r>
      <w:r w:rsidRPr="00F3622A">
        <w:rPr>
          <w:lang w:val="en-GB"/>
        </w:rPr>
        <w:t xml:space="preserve"> can claim compensation for </w:t>
      </w:r>
      <w:r>
        <w:rPr>
          <w:lang w:val="en-GB"/>
        </w:rPr>
        <w:t xml:space="preserve">direct </w:t>
      </w:r>
      <w:r w:rsidRPr="00F3622A">
        <w:rPr>
          <w:lang w:val="en-GB"/>
        </w:rPr>
        <w:t xml:space="preserve">financial loss, including administrative fines and claims for compensation, suffered </w:t>
      </w:r>
      <w:proofErr w:type="gramStart"/>
      <w:r w:rsidRPr="00F3622A">
        <w:rPr>
          <w:lang w:val="en-GB"/>
        </w:rPr>
        <w:t>as a consequence of</w:t>
      </w:r>
      <w:proofErr w:type="gramEnd"/>
      <w:r w:rsidRPr="00F3622A">
        <w:rPr>
          <w:lang w:val="en-GB"/>
        </w:rPr>
        <w:t xml:space="preserve"> the other party’s breach of its obligations under this Agreement or the GDPR or other applicable privacy legislation. Compensation cannot be claimed for indirect loss. Indirect loss includes, but is not limited to, lost profits, lost savings, </w:t>
      </w:r>
      <w:r w:rsidR="005008F3">
        <w:rPr>
          <w:lang w:val="en-GB"/>
        </w:rPr>
        <w:t xml:space="preserve">and </w:t>
      </w:r>
      <w:r w:rsidRPr="00F3622A">
        <w:rPr>
          <w:lang w:val="en-GB"/>
        </w:rPr>
        <w:t>loss due to data loss.</w:t>
      </w:r>
      <w:r>
        <w:rPr>
          <w:lang w:val="en-GB"/>
        </w:rPr>
        <w:t xml:space="preserve"> Total compensation per calendar year is limited to a fixed amount of one million Norwegian kroner (1 MNOK). </w:t>
      </w:r>
      <w:r w:rsidRPr="00F3622A">
        <w:rPr>
          <w:lang w:val="en-GB"/>
        </w:rPr>
        <w:t>The above-mentioned limitations do not apply in the event of gross negligence or</w:t>
      </w:r>
      <w:r>
        <w:rPr>
          <w:lang w:val="en-GB"/>
        </w:rPr>
        <w:t xml:space="preserve"> </w:t>
      </w:r>
      <w:r w:rsidRPr="00F3622A">
        <w:rPr>
          <w:lang w:val="en-GB"/>
        </w:rPr>
        <w:t>wilful misconduct.</w:t>
      </w:r>
      <w:r>
        <w:rPr>
          <w:lang w:val="en-GB"/>
        </w:rPr>
        <w:t xml:space="preserve"> The parties are similarly liable to the other party if the </w:t>
      </w:r>
      <w:r w:rsidRPr="00F3622A">
        <w:rPr>
          <w:lang w:val="en-GB"/>
        </w:rPr>
        <w:t xml:space="preserve">financial loss is caused by </w:t>
      </w:r>
      <w:r>
        <w:rPr>
          <w:lang w:val="en-GB"/>
        </w:rPr>
        <w:t xml:space="preserve">illegal or </w:t>
      </w:r>
      <w:r w:rsidRPr="00F3622A">
        <w:rPr>
          <w:lang w:val="en-GB"/>
        </w:rPr>
        <w:t>unlawful processing of personal data on part of a processor.</w:t>
      </w:r>
      <w:r w:rsidR="009C6981" w:rsidRPr="0090719A">
        <w:rPr>
          <w:lang w:val="en-GB"/>
        </w:rPr>
        <w:br/>
      </w:r>
    </w:p>
    <w:bookmarkEnd w:id="0"/>
    <w:p w14:paraId="3DE79CDE" w14:textId="7ACCE7B9" w:rsidR="009C6981" w:rsidRPr="007C064C" w:rsidRDefault="00F3622A" w:rsidP="008C10F5">
      <w:pPr>
        <w:pStyle w:val="Overskrift2"/>
        <w:numPr>
          <w:ilvl w:val="0"/>
          <w:numId w:val="21"/>
        </w:numPr>
      </w:pPr>
      <w:r>
        <w:t>Duration of the Agreement</w:t>
      </w:r>
    </w:p>
    <w:p w14:paraId="19D8D301" w14:textId="073381D3" w:rsidR="00F3622A" w:rsidRPr="007E5CBC" w:rsidRDefault="00F3622A" w:rsidP="009C6981">
      <w:pPr>
        <w:spacing w:before="120"/>
        <w:rPr>
          <w:lang w:val="en-GB"/>
        </w:rPr>
      </w:pPr>
      <w:r w:rsidRPr="007E5CBC">
        <w:rPr>
          <w:lang w:val="en-GB"/>
        </w:rPr>
        <w:t xml:space="preserve">This Agreement applies for as long as the Main Agreement is in force, or </w:t>
      </w:r>
      <w:proofErr w:type="gramStart"/>
      <w:r w:rsidRPr="007E5CBC">
        <w:rPr>
          <w:lang w:val="en-GB"/>
        </w:rPr>
        <w:t>as long as</w:t>
      </w:r>
      <w:proofErr w:type="gramEnd"/>
      <w:r w:rsidRPr="007E5CBC">
        <w:rPr>
          <w:lang w:val="en-GB"/>
        </w:rPr>
        <w:t xml:space="preserve"> the </w:t>
      </w:r>
      <w:r w:rsidR="007E5CBC" w:rsidRPr="007E5CBC">
        <w:rPr>
          <w:lang w:val="en-GB"/>
        </w:rPr>
        <w:t>Tr</w:t>
      </w:r>
      <w:r w:rsidR="007E5CBC">
        <w:rPr>
          <w:lang w:val="en-GB"/>
        </w:rPr>
        <w:t>ansferee processes</w:t>
      </w:r>
      <w:r w:rsidRPr="007E5CBC">
        <w:rPr>
          <w:lang w:val="en-GB"/>
        </w:rPr>
        <w:t xml:space="preserve"> personal data </w:t>
      </w:r>
      <w:r w:rsidR="007E5CBC">
        <w:rPr>
          <w:lang w:val="en-GB"/>
        </w:rPr>
        <w:t>received from the Transferor in accordance with this Agreement</w:t>
      </w:r>
      <w:r w:rsidRPr="007E5CBC">
        <w:rPr>
          <w:lang w:val="en-GB"/>
        </w:rPr>
        <w:t>.</w:t>
      </w:r>
    </w:p>
    <w:p w14:paraId="5C20E7C2" w14:textId="77777777" w:rsidR="00866343" w:rsidRPr="0090719A" w:rsidRDefault="00866343" w:rsidP="009C6981">
      <w:pPr>
        <w:spacing w:before="120"/>
        <w:rPr>
          <w:lang w:val="en-GB"/>
        </w:rPr>
      </w:pPr>
      <w:bookmarkStart w:id="1" w:name="_Toc231181841"/>
    </w:p>
    <w:bookmarkEnd w:id="1"/>
    <w:p w14:paraId="73D6D7E4" w14:textId="07D53C78" w:rsidR="009C6981" w:rsidRPr="00330AD1" w:rsidRDefault="007E5CBC" w:rsidP="008C10F5">
      <w:pPr>
        <w:pStyle w:val="Overskrift2"/>
        <w:numPr>
          <w:ilvl w:val="0"/>
          <w:numId w:val="21"/>
        </w:numPr>
      </w:pPr>
      <w:r>
        <w:t>Contact</w:t>
      </w:r>
    </w:p>
    <w:p w14:paraId="1425371F" w14:textId="4027FF56" w:rsidR="009C6981" w:rsidRPr="007E5CBC" w:rsidRDefault="007E5CBC" w:rsidP="009C6981">
      <w:pPr>
        <w:spacing w:before="120"/>
        <w:rPr>
          <w:lang w:val="en-GB"/>
        </w:rPr>
      </w:pPr>
      <w:r w:rsidRPr="007E5CBC">
        <w:rPr>
          <w:lang w:val="en-GB"/>
        </w:rPr>
        <w:t xml:space="preserve">The contact persons </w:t>
      </w:r>
      <w:r w:rsidR="005008F3">
        <w:rPr>
          <w:lang w:val="en-GB"/>
        </w:rPr>
        <w:t>of</w:t>
      </w:r>
      <w:r w:rsidRPr="007E5CBC">
        <w:rPr>
          <w:lang w:val="en-GB"/>
        </w:rPr>
        <w:t xml:space="preserve"> the parties for questions and communications related to this Agreement are set out in Appendix 1.</w:t>
      </w:r>
      <w:r w:rsidR="00866343" w:rsidRPr="007E5CBC">
        <w:rPr>
          <w:lang w:val="en-GB"/>
        </w:rPr>
        <w:t xml:space="preserve"> </w:t>
      </w:r>
      <w:r w:rsidR="009C6981" w:rsidRPr="007E5CBC">
        <w:rPr>
          <w:lang w:val="en-GB"/>
        </w:rPr>
        <w:t xml:space="preserve"> </w:t>
      </w:r>
    </w:p>
    <w:p w14:paraId="01B086FA" w14:textId="77777777" w:rsidR="009C6981" w:rsidRPr="007E5CBC" w:rsidRDefault="009C6981" w:rsidP="009C6981">
      <w:pPr>
        <w:spacing w:before="120"/>
        <w:rPr>
          <w:lang w:val="en-GB"/>
        </w:rPr>
      </w:pPr>
      <w:bookmarkStart w:id="2" w:name="_Toc231181842"/>
    </w:p>
    <w:bookmarkEnd w:id="2"/>
    <w:p w14:paraId="6C36DD64" w14:textId="0C9ECA69" w:rsidR="009C6981" w:rsidRPr="007E5CBC" w:rsidRDefault="007E5CBC" w:rsidP="008C10F5">
      <w:pPr>
        <w:pStyle w:val="Overskrift2"/>
        <w:numPr>
          <w:ilvl w:val="0"/>
          <w:numId w:val="21"/>
        </w:numPr>
        <w:rPr>
          <w:lang w:val="en-GB"/>
        </w:rPr>
      </w:pPr>
      <w:r w:rsidRPr="007E5CBC">
        <w:rPr>
          <w:lang w:val="en-GB"/>
        </w:rPr>
        <w:t>Choice of law, disputes, and legal venue</w:t>
      </w:r>
      <w:r w:rsidR="009C6981" w:rsidRPr="007E5CBC">
        <w:rPr>
          <w:lang w:val="en-GB"/>
        </w:rPr>
        <w:t xml:space="preserve"> </w:t>
      </w:r>
    </w:p>
    <w:p w14:paraId="559C4774" w14:textId="655E9170" w:rsidR="009C6981" w:rsidRPr="007E5CBC" w:rsidRDefault="007E5CBC" w:rsidP="008C10F5">
      <w:pPr>
        <w:spacing w:before="120"/>
        <w:rPr>
          <w:lang w:val="en-GB"/>
        </w:rPr>
      </w:pPr>
      <w:r w:rsidRPr="007E5CBC">
        <w:rPr>
          <w:lang w:val="en-GB"/>
        </w:rPr>
        <w:t>The parties’ rights and obligations under this Agreement are determined in full by Norwegian law. Any disputes arising out of this Agreement shall first be sought to be resolved through negotiations. If the parties do not reach agreement through negotiations, the dispute will be resolved with binding effect by Oslo District Court in Norway. If</w:t>
      </w:r>
      <w:r>
        <w:rPr>
          <w:lang w:val="en-GB"/>
        </w:rPr>
        <w:t xml:space="preserve"> both parties are</w:t>
      </w:r>
      <w:r w:rsidRPr="007E5CBC">
        <w:rPr>
          <w:lang w:val="en-GB"/>
        </w:rPr>
        <w:t xml:space="preserve"> state universit</w:t>
      </w:r>
      <w:r w:rsidR="005008F3">
        <w:rPr>
          <w:lang w:val="en-GB"/>
        </w:rPr>
        <w:t>ies</w:t>
      </w:r>
      <w:r w:rsidRPr="007E5CBC">
        <w:rPr>
          <w:lang w:val="en-GB"/>
        </w:rPr>
        <w:t xml:space="preserve"> or university college</w:t>
      </w:r>
      <w:r w:rsidR="005008F3">
        <w:rPr>
          <w:lang w:val="en-GB"/>
        </w:rPr>
        <w:t>s</w:t>
      </w:r>
      <w:r w:rsidRPr="007E5CBC">
        <w:rPr>
          <w:lang w:val="en-GB"/>
        </w:rPr>
        <w:t>, the dispute will be resolved with binding effect by the Ministry of Education and Research. Either party may require that the dispute be sent to the Ministry.</w:t>
      </w:r>
    </w:p>
    <w:p w14:paraId="676E0FD2" w14:textId="77777777" w:rsidR="009C6981" w:rsidRPr="0090719A" w:rsidRDefault="009C6981" w:rsidP="009C6981">
      <w:pPr>
        <w:rPr>
          <w:lang w:val="en-GB"/>
        </w:rPr>
      </w:pPr>
    </w:p>
    <w:p w14:paraId="0461CD99" w14:textId="77777777" w:rsidR="009C6981" w:rsidRPr="0090719A" w:rsidRDefault="009C6981" w:rsidP="009C6981">
      <w:pPr>
        <w:spacing w:before="120"/>
        <w:jc w:val="center"/>
        <w:rPr>
          <w:lang w:val="en-GB"/>
        </w:rPr>
      </w:pPr>
      <w:r w:rsidRPr="0090719A">
        <w:rPr>
          <w:lang w:val="en-GB"/>
        </w:rPr>
        <w:t>***</w:t>
      </w:r>
    </w:p>
    <w:p w14:paraId="3719260C" w14:textId="77777777" w:rsidR="009C6981" w:rsidRPr="0090719A" w:rsidRDefault="009C6981" w:rsidP="009C6981">
      <w:pPr>
        <w:spacing w:before="120"/>
        <w:jc w:val="center"/>
        <w:rPr>
          <w:lang w:val="en-GB"/>
        </w:rPr>
      </w:pPr>
    </w:p>
    <w:p w14:paraId="35FC9764" w14:textId="1A9C4BD2" w:rsidR="00866343" w:rsidRPr="007E5CBC" w:rsidRDefault="007E5CBC" w:rsidP="00866343">
      <w:pPr>
        <w:spacing w:before="120"/>
        <w:jc w:val="center"/>
        <w:rPr>
          <w:lang w:val="en-GB"/>
        </w:rPr>
      </w:pPr>
      <w:r w:rsidRPr="007E5CBC">
        <w:rPr>
          <w:lang w:val="en-GB"/>
        </w:rPr>
        <w:lastRenderedPageBreak/>
        <w:t>This Agreement is made in 2 – two copies, one for each party.</w:t>
      </w:r>
    </w:p>
    <w:p w14:paraId="3648B870" w14:textId="77777777" w:rsidR="00866343" w:rsidRPr="007E5CBC" w:rsidRDefault="00866343" w:rsidP="00866343">
      <w:pPr>
        <w:spacing w:before="120"/>
        <w:jc w:val="center"/>
        <w:rPr>
          <w:lang w:val="en-GB"/>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4296"/>
      </w:tblGrid>
      <w:tr w:rsidR="00866343" w:rsidRPr="00866343" w14:paraId="7A5DAD1B" w14:textId="77777777" w:rsidTr="003013D9">
        <w:tc>
          <w:tcPr>
            <w:tcW w:w="0" w:type="auto"/>
          </w:tcPr>
          <w:p w14:paraId="1ED863C0" w14:textId="1324B4DE" w:rsidR="00866343" w:rsidRPr="00866343" w:rsidRDefault="007E5CBC" w:rsidP="008C10F5">
            <w:pPr>
              <w:spacing w:before="120"/>
            </w:pPr>
            <w:r>
              <w:t>Place and date</w:t>
            </w:r>
            <w:r w:rsidR="00866343" w:rsidRPr="00866343">
              <w:t xml:space="preserve">: </w:t>
            </w:r>
          </w:p>
        </w:tc>
        <w:tc>
          <w:tcPr>
            <w:tcW w:w="0" w:type="auto"/>
          </w:tcPr>
          <w:p w14:paraId="6E778607" w14:textId="46A477ED" w:rsidR="00866343" w:rsidRPr="00866343" w:rsidRDefault="007E5CBC" w:rsidP="008C10F5">
            <w:pPr>
              <w:spacing w:before="120"/>
            </w:pPr>
            <w:r>
              <w:t>Place and date</w:t>
            </w:r>
            <w:r w:rsidR="00866343" w:rsidRPr="00866343">
              <w:t>:</w:t>
            </w:r>
          </w:p>
        </w:tc>
      </w:tr>
      <w:tr w:rsidR="00866343" w:rsidRPr="007C79B1" w14:paraId="1176E04B" w14:textId="77777777" w:rsidTr="003013D9">
        <w:tc>
          <w:tcPr>
            <w:tcW w:w="0" w:type="auto"/>
          </w:tcPr>
          <w:p w14:paraId="76C6DAAB" w14:textId="77777777" w:rsidR="00866343" w:rsidRPr="007E5CBC" w:rsidRDefault="00866343" w:rsidP="008C10F5">
            <w:pPr>
              <w:spacing w:before="120"/>
              <w:rPr>
                <w:lang w:val="en-GB"/>
              </w:rPr>
            </w:pPr>
          </w:p>
          <w:p w14:paraId="45BFC7AF" w14:textId="77777777" w:rsidR="00866343" w:rsidRPr="007E5CBC" w:rsidRDefault="00866343" w:rsidP="008C10F5">
            <w:pPr>
              <w:spacing w:before="120"/>
              <w:rPr>
                <w:lang w:val="en-GB"/>
              </w:rPr>
            </w:pPr>
          </w:p>
          <w:p w14:paraId="695C5E43" w14:textId="77777777" w:rsidR="00866343" w:rsidRPr="007E5CBC" w:rsidRDefault="00866343" w:rsidP="008C10F5">
            <w:pPr>
              <w:spacing w:before="120"/>
              <w:rPr>
                <w:lang w:val="en-GB"/>
              </w:rPr>
            </w:pPr>
            <w:r w:rsidRPr="007E5CBC">
              <w:rPr>
                <w:lang w:val="en-GB"/>
              </w:rPr>
              <w:t>__________________________________</w:t>
            </w:r>
          </w:p>
          <w:p w14:paraId="17991A71" w14:textId="60940607" w:rsidR="00866343" w:rsidRPr="007E5CBC" w:rsidRDefault="007E5CBC" w:rsidP="008C10F5">
            <w:pPr>
              <w:spacing w:before="120"/>
              <w:rPr>
                <w:lang w:val="en-GB"/>
              </w:rPr>
            </w:pPr>
            <w:r w:rsidRPr="007E5CBC">
              <w:rPr>
                <w:lang w:val="en-GB"/>
              </w:rPr>
              <w:t xml:space="preserve">On behalf of the </w:t>
            </w:r>
            <w:r>
              <w:rPr>
                <w:lang w:val="en-GB"/>
              </w:rPr>
              <w:t>Transferor</w:t>
            </w:r>
          </w:p>
        </w:tc>
        <w:tc>
          <w:tcPr>
            <w:tcW w:w="0" w:type="auto"/>
          </w:tcPr>
          <w:p w14:paraId="67981C51" w14:textId="77777777" w:rsidR="00866343" w:rsidRPr="007E5CBC" w:rsidRDefault="00866343" w:rsidP="008C10F5">
            <w:pPr>
              <w:spacing w:before="120"/>
              <w:rPr>
                <w:lang w:val="en-GB"/>
              </w:rPr>
            </w:pPr>
          </w:p>
          <w:p w14:paraId="51834344" w14:textId="77777777" w:rsidR="00866343" w:rsidRPr="007E5CBC" w:rsidRDefault="00866343" w:rsidP="008C10F5">
            <w:pPr>
              <w:spacing w:before="120"/>
              <w:rPr>
                <w:lang w:val="en-GB"/>
              </w:rPr>
            </w:pPr>
          </w:p>
          <w:p w14:paraId="33B85A80" w14:textId="77777777" w:rsidR="00866343" w:rsidRPr="007E5CBC" w:rsidRDefault="00866343" w:rsidP="008C10F5">
            <w:pPr>
              <w:spacing w:before="120"/>
              <w:rPr>
                <w:lang w:val="en-GB"/>
              </w:rPr>
            </w:pPr>
            <w:r w:rsidRPr="007E5CBC">
              <w:rPr>
                <w:lang w:val="en-GB"/>
              </w:rPr>
              <w:t>__________________________________</w:t>
            </w:r>
          </w:p>
          <w:p w14:paraId="4274AF53" w14:textId="0FA609DE" w:rsidR="00866343" w:rsidRPr="007E5CBC" w:rsidRDefault="007E5CBC" w:rsidP="008C10F5">
            <w:pPr>
              <w:spacing w:before="120"/>
              <w:rPr>
                <w:lang w:val="en-GB"/>
              </w:rPr>
            </w:pPr>
            <w:r w:rsidRPr="007E5CBC">
              <w:rPr>
                <w:lang w:val="en-GB"/>
              </w:rPr>
              <w:t>On behalf of the T</w:t>
            </w:r>
            <w:r>
              <w:rPr>
                <w:lang w:val="en-GB"/>
              </w:rPr>
              <w:t>ransferee</w:t>
            </w:r>
          </w:p>
        </w:tc>
      </w:tr>
      <w:tr w:rsidR="00866343" w:rsidRPr="00866343" w14:paraId="289DC57C" w14:textId="77777777" w:rsidTr="003013D9">
        <w:tc>
          <w:tcPr>
            <w:tcW w:w="0" w:type="auto"/>
          </w:tcPr>
          <w:p w14:paraId="18874842" w14:textId="581DCA90" w:rsidR="00866343" w:rsidRPr="00866343" w:rsidRDefault="00866343" w:rsidP="008C10F5">
            <w:pPr>
              <w:spacing w:before="120"/>
            </w:pPr>
            <w:proofErr w:type="spellStart"/>
            <w:r w:rsidRPr="00866343">
              <w:t>N</w:t>
            </w:r>
            <w:r w:rsidR="007E5CBC">
              <w:t>ame</w:t>
            </w:r>
            <w:proofErr w:type="spellEnd"/>
            <w:r w:rsidRPr="00866343">
              <w:t>:</w:t>
            </w:r>
          </w:p>
        </w:tc>
        <w:tc>
          <w:tcPr>
            <w:tcW w:w="0" w:type="auto"/>
          </w:tcPr>
          <w:p w14:paraId="18EBC97F" w14:textId="7A60AC73" w:rsidR="00866343" w:rsidRPr="00866343" w:rsidRDefault="00866343" w:rsidP="008C10F5">
            <w:pPr>
              <w:spacing w:before="120"/>
            </w:pPr>
            <w:proofErr w:type="spellStart"/>
            <w:r w:rsidRPr="00866343">
              <w:t>Na</w:t>
            </w:r>
            <w:r w:rsidR="007E5CBC">
              <w:t>me</w:t>
            </w:r>
            <w:proofErr w:type="spellEnd"/>
            <w:r w:rsidRPr="00866343">
              <w:t>:</w:t>
            </w:r>
          </w:p>
        </w:tc>
      </w:tr>
      <w:tr w:rsidR="00866343" w:rsidRPr="00866343" w14:paraId="538403D8" w14:textId="77777777" w:rsidTr="003013D9">
        <w:tc>
          <w:tcPr>
            <w:tcW w:w="0" w:type="auto"/>
          </w:tcPr>
          <w:p w14:paraId="47ADF04D" w14:textId="134A8B9B" w:rsidR="00866343" w:rsidRPr="00866343" w:rsidRDefault="007E5CBC" w:rsidP="008C10F5">
            <w:pPr>
              <w:spacing w:before="120"/>
            </w:pPr>
            <w:proofErr w:type="spellStart"/>
            <w:r>
              <w:t>Position</w:t>
            </w:r>
            <w:proofErr w:type="spellEnd"/>
            <w:r w:rsidR="00866343" w:rsidRPr="00866343">
              <w:t>:</w:t>
            </w:r>
          </w:p>
        </w:tc>
        <w:tc>
          <w:tcPr>
            <w:tcW w:w="0" w:type="auto"/>
          </w:tcPr>
          <w:p w14:paraId="76E89409" w14:textId="63B29499" w:rsidR="00866343" w:rsidRPr="00866343" w:rsidRDefault="007E5CBC" w:rsidP="008C10F5">
            <w:pPr>
              <w:spacing w:before="120"/>
            </w:pPr>
            <w:proofErr w:type="spellStart"/>
            <w:r>
              <w:t>Position</w:t>
            </w:r>
            <w:proofErr w:type="spellEnd"/>
            <w:r w:rsidR="00866343" w:rsidRPr="00866343">
              <w:t>:</w:t>
            </w:r>
          </w:p>
        </w:tc>
      </w:tr>
    </w:tbl>
    <w:p w14:paraId="671DC223" w14:textId="77777777" w:rsidR="009C6981" w:rsidRDefault="009C6981" w:rsidP="00866343">
      <w:pPr>
        <w:rPr>
          <w:b/>
          <w:sz w:val="36"/>
          <w:szCs w:val="36"/>
        </w:rPr>
      </w:pPr>
    </w:p>
    <w:p w14:paraId="7BADB8D7" w14:textId="77777777" w:rsidR="009C6981" w:rsidRDefault="009C6981" w:rsidP="009C6981">
      <w:pPr>
        <w:rPr>
          <w:b/>
          <w:sz w:val="36"/>
          <w:szCs w:val="36"/>
        </w:rPr>
      </w:pPr>
    </w:p>
    <w:p w14:paraId="5299012C" w14:textId="247210B0" w:rsidR="009C6981" w:rsidRDefault="009C6981" w:rsidP="009C6981">
      <w:pPr>
        <w:rPr>
          <w:b/>
          <w:sz w:val="36"/>
          <w:szCs w:val="36"/>
        </w:rPr>
      </w:pPr>
    </w:p>
    <w:p w14:paraId="46F6FC4A" w14:textId="4A007FFD" w:rsidR="00FD1689" w:rsidRDefault="00FD1689" w:rsidP="009C6981">
      <w:pPr>
        <w:rPr>
          <w:b/>
          <w:sz w:val="36"/>
          <w:szCs w:val="36"/>
        </w:rPr>
      </w:pPr>
    </w:p>
    <w:p w14:paraId="103AECBF" w14:textId="5D853EF7" w:rsidR="00FD1689" w:rsidRDefault="00FD1689" w:rsidP="009C6981">
      <w:pPr>
        <w:rPr>
          <w:b/>
          <w:sz w:val="36"/>
          <w:szCs w:val="36"/>
        </w:rPr>
      </w:pPr>
    </w:p>
    <w:p w14:paraId="5BCD7D45" w14:textId="6FE2E005" w:rsidR="00FD1689" w:rsidRDefault="00FD1689" w:rsidP="009C6981">
      <w:pPr>
        <w:rPr>
          <w:b/>
          <w:sz w:val="36"/>
          <w:szCs w:val="36"/>
        </w:rPr>
      </w:pPr>
    </w:p>
    <w:p w14:paraId="6DB9203E" w14:textId="4CB14EE5" w:rsidR="00FD1689" w:rsidRDefault="00FD1689" w:rsidP="009C6981">
      <w:pPr>
        <w:rPr>
          <w:b/>
          <w:sz w:val="36"/>
          <w:szCs w:val="36"/>
        </w:rPr>
      </w:pPr>
    </w:p>
    <w:p w14:paraId="492C817B" w14:textId="77777777" w:rsidR="00866343" w:rsidRDefault="00866343" w:rsidP="009C6981">
      <w:pPr>
        <w:rPr>
          <w:b/>
          <w:sz w:val="36"/>
          <w:szCs w:val="36"/>
        </w:rPr>
      </w:pPr>
    </w:p>
    <w:p w14:paraId="700169B6" w14:textId="0FD788D6" w:rsidR="00FD1689" w:rsidRDefault="00FD1689" w:rsidP="009C6981">
      <w:pPr>
        <w:rPr>
          <w:b/>
          <w:sz w:val="36"/>
          <w:szCs w:val="36"/>
        </w:rPr>
      </w:pPr>
    </w:p>
    <w:p w14:paraId="5AA93A08" w14:textId="598EA2D9" w:rsidR="00FD1689" w:rsidRDefault="00FD1689" w:rsidP="009C6981">
      <w:pPr>
        <w:rPr>
          <w:b/>
          <w:sz w:val="36"/>
          <w:szCs w:val="36"/>
        </w:rPr>
      </w:pPr>
    </w:p>
    <w:p w14:paraId="500A4D20" w14:textId="5E68F591" w:rsidR="00FD1689" w:rsidRDefault="00FD1689" w:rsidP="009C6981">
      <w:pPr>
        <w:rPr>
          <w:b/>
          <w:sz w:val="36"/>
          <w:szCs w:val="36"/>
        </w:rPr>
      </w:pPr>
    </w:p>
    <w:p w14:paraId="7BA1A519" w14:textId="7C9CA551" w:rsidR="00FD1689" w:rsidRDefault="00FD1689" w:rsidP="009C6981">
      <w:pPr>
        <w:rPr>
          <w:b/>
          <w:sz w:val="36"/>
          <w:szCs w:val="36"/>
        </w:rPr>
      </w:pPr>
    </w:p>
    <w:p w14:paraId="207F1754" w14:textId="61988A0E" w:rsidR="00FD1689" w:rsidRDefault="00FD1689" w:rsidP="009C6981">
      <w:pPr>
        <w:rPr>
          <w:b/>
          <w:sz w:val="36"/>
          <w:szCs w:val="36"/>
        </w:rPr>
      </w:pPr>
    </w:p>
    <w:p w14:paraId="33F52470" w14:textId="636759EB" w:rsidR="00FD1689" w:rsidRDefault="00FD1689" w:rsidP="009C6981">
      <w:pPr>
        <w:rPr>
          <w:b/>
          <w:sz w:val="36"/>
          <w:szCs w:val="36"/>
        </w:rPr>
      </w:pPr>
    </w:p>
    <w:p w14:paraId="0EF16D42" w14:textId="3E27CE34" w:rsidR="00FD1689" w:rsidRDefault="00FD1689" w:rsidP="009C6981">
      <w:pPr>
        <w:rPr>
          <w:b/>
          <w:sz w:val="36"/>
          <w:szCs w:val="36"/>
        </w:rPr>
      </w:pPr>
    </w:p>
    <w:p w14:paraId="181E720A" w14:textId="2B7896FB" w:rsidR="00FD1689" w:rsidRDefault="00FD1689" w:rsidP="009C6981">
      <w:pPr>
        <w:rPr>
          <w:b/>
          <w:sz w:val="36"/>
          <w:szCs w:val="36"/>
        </w:rPr>
      </w:pPr>
    </w:p>
    <w:p w14:paraId="4C44E297" w14:textId="7FCE6B04" w:rsidR="00FD1689" w:rsidRDefault="00FD1689" w:rsidP="009C6981">
      <w:pPr>
        <w:rPr>
          <w:b/>
          <w:sz w:val="36"/>
          <w:szCs w:val="36"/>
        </w:rPr>
      </w:pPr>
    </w:p>
    <w:p w14:paraId="2CEC70DD" w14:textId="77777777" w:rsidR="00C0687F" w:rsidRDefault="00C0687F" w:rsidP="009C6981">
      <w:pPr>
        <w:rPr>
          <w:b/>
          <w:sz w:val="36"/>
          <w:szCs w:val="36"/>
        </w:rPr>
      </w:pPr>
    </w:p>
    <w:p w14:paraId="73D12FD5" w14:textId="241E9564" w:rsidR="00FD1689" w:rsidRDefault="00FD1689" w:rsidP="009C6981">
      <w:pPr>
        <w:rPr>
          <w:b/>
          <w:sz w:val="36"/>
          <w:szCs w:val="36"/>
        </w:rPr>
      </w:pPr>
    </w:p>
    <w:p w14:paraId="4455E3FC" w14:textId="77777777" w:rsidR="00FD7CE7" w:rsidRDefault="00FD7CE7" w:rsidP="009C6981">
      <w:pPr>
        <w:rPr>
          <w:b/>
          <w:sz w:val="36"/>
          <w:szCs w:val="36"/>
        </w:rPr>
      </w:pPr>
    </w:p>
    <w:p w14:paraId="52CED292" w14:textId="77777777" w:rsidR="009C6981" w:rsidRDefault="009C6981" w:rsidP="009C6981">
      <w:pPr>
        <w:rPr>
          <w:b/>
          <w:sz w:val="36"/>
          <w:szCs w:val="36"/>
        </w:rPr>
      </w:pPr>
    </w:p>
    <w:p w14:paraId="09DBAB85" w14:textId="77777777" w:rsidR="007E5CBC" w:rsidRDefault="007E5CBC" w:rsidP="008C10F5">
      <w:pPr>
        <w:pStyle w:val="Overskrift2"/>
      </w:pPr>
    </w:p>
    <w:p w14:paraId="32403715" w14:textId="5B11EE43" w:rsidR="00FD1689" w:rsidRPr="00C37884" w:rsidRDefault="007E5CBC" w:rsidP="008C10F5">
      <w:pPr>
        <w:pStyle w:val="Overskrift2"/>
      </w:pPr>
      <w:r>
        <w:t>Appendix</w:t>
      </w:r>
      <w:r w:rsidR="00866343">
        <w:t xml:space="preserve"> </w:t>
      </w:r>
      <w:r w:rsidR="00C0687F">
        <w:t>1</w:t>
      </w:r>
      <w:r w:rsidR="00FD1689">
        <w:br/>
      </w:r>
    </w:p>
    <w:p w14:paraId="648DFA77" w14:textId="1B52FDEA" w:rsidR="00FD1689" w:rsidRPr="0043305E" w:rsidRDefault="007E5CBC" w:rsidP="008C10F5">
      <w:pPr>
        <w:pStyle w:val="Overskrift2"/>
        <w:numPr>
          <w:ilvl w:val="0"/>
          <w:numId w:val="22"/>
        </w:numPr>
      </w:pPr>
      <w:r>
        <w:t>Purpose</w:t>
      </w:r>
      <w:r w:rsidR="00FD1689">
        <w:t xml:space="preserve"> </w:t>
      </w:r>
    </w:p>
    <w:p w14:paraId="35CE9F44" w14:textId="60690D4E" w:rsidR="00FD1689" w:rsidRPr="007E5CBC" w:rsidRDefault="007E5CBC" w:rsidP="00FD1689">
      <w:pPr>
        <w:spacing w:before="120"/>
        <w:rPr>
          <w:rStyle w:val="normaltextrun1"/>
          <w:rFonts w:ascii="Cambria" w:hAnsi="Cambria"/>
          <w:i/>
          <w:iCs/>
          <w:color w:val="808080"/>
          <w:lang w:val="en-GB"/>
        </w:rPr>
      </w:pPr>
      <w:r w:rsidRPr="007E5CBC">
        <w:rPr>
          <w:lang w:val="en-GB"/>
        </w:rPr>
        <w:t>The purpose of the Transferor’s transfer of personal data under this Agreement is</w:t>
      </w:r>
      <w:r w:rsidR="00FD1689" w:rsidRPr="007E5CBC">
        <w:rPr>
          <w:lang w:val="en-GB"/>
        </w:rPr>
        <w:t>:</w:t>
      </w:r>
    </w:p>
    <w:p w14:paraId="52C0CD17" w14:textId="54E339A8" w:rsidR="00FD1689" w:rsidRPr="007E5CBC" w:rsidRDefault="00866343" w:rsidP="008C10F5">
      <w:pPr>
        <w:spacing w:before="120"/>
        <w:rPr>
          <w:iCs/>
          <w:lang w:val="en-GB"/>
        </w:rPr>
      </w:pPr>
      <w:r w:rsidRPr="007E5CBC">
        <w:rPr>
          <w:iCs/>
          <w:highlight w:val="yellow"/>
          <w:lang w:val="en-GB"/>
        </w:rPr>
        <w:t>[</w:t>
      </w:r>
      <w:r w:rsidR="007E5CBC" w:rsidRPr="007E5CBC">
        <w:rPr>
          <w:iCs/>
          <w:highlight w:val="yellow"/>
          <w:lang w:val="en-GB"/>
        </w:rPr>
        <w:t xml:space="preserve">Describe the Transferor’s purpose of the transfer. </w:t>
      </w:r>
      <w:proofErr w:type="gramStart"/>
      <w:r w:rsidR="007E5CBC" w:rsidRPr="007E5CBC">
        <w:rPr>
          <w:iCs/>
          <w:highlight w:val="yellow"/>
          <w:lang w:val="en-GB"/>
        </w:rPr>
        <w:t>As a general rule</w:t>
      </w:r>
      <w:proofErr w:type="gramEnd"/>
      <w:r w:rsidR="007E5CBC" w:rsidRPr="007E5CBC">
        <w:rPr>
          <w:iCs/>
          <w:highlight w:val="yellow"/>
          <w:lang w:val="en-GB"/>
        </w:rPr>
        <w:t xml:space="preserve">, this will be to carry out the project </w:t>
      </w:r>
      <w:r w:rsidR="007E5CBC">
        <w:rPr>
          <w:iCs/>
          <w:highlight w:val="yellow"/>
          <w:lang w:val="en-GB"/>
        </w:rPr>
        <w:t>cooperation under the Main Agreement.</w:t>
      </w:r>
      <w:bookmarkStart w:id="3" w:name="_Hlk153790162"/>
      <w:r w:rsidRPr="007E5CBC">
        <w:rPr>
          <w:iCs/>
          <w:highlight w:val="yellow"/>
          <w:lang w:val="en-GB"/>
        </w:rPr>
        <w:t>]</w:t>
      </w:r>
      <w:bookmarkEnd w:id="3"/>
    </w:p>
    <w:p w14:paraId="4988DFF2" w14:textId="77777777" w:rsidR="00FD1689" w:rsidRPr="007E5CBC" w:rsidRDefault="00FD1689" w:rsidP="00FD1689">
      <w:pPr>
        <w:pStyle w:val="paragraph"/>
        <w:textAlignment w:val="baseline"/>
        <w:rPr>
          <w:lang w:val="en-GB"/>
        </w:rPr>
      </w:pPr>
    </w:p>
    <w:p w14:paraId="230412AB" w14:textId="1BE46FD5" w:rsidR="00FD1689" w:rsidRPr="007E5CBC" w:rsidRDefault="007E5CBC" w:rsidP="00FD1689">
      <w:pPr>
        <w:spacing w:before="120"/>
        <w:rPr>
          <w:rStyle w:val="normaltextrun1"/>
          <w:rFonts w:ascii="Cambria" w:hAnsi="Cambria"/>
          <w:i/>
          <w:iCs/>
          <w:color w:val="808080"/>
          <w:lang w:val="en-GB"/>
        </w:rPr>
      </w:pPr>
      <w:r w:rsidRPr="007E5CBC">
        <w:rPr>
          <w:lang w:val="en-GB"/>
        </w:rPr>
        <w:t xml:space="preserve">The purpose of the Transferee’s receipt of the personal data under </w:t>
      </w:r>
      <w:r>
        <w:rPr>
          <w:lang w:val="en-GB"/>
        </w:rPr>
        <w:t>the Agreement is</w:t>
      </w:r>
      <w:r w:rsidR="00FD1689" w:rsidRPr="007E5CBC">
        <w:rPr>
          <w:lang w:val="en-GB"/>
        </w:rPr>
        <w:t>:</w:t>
      </w:r>
    </w:p>
    <w:p w14:paraId="1989FDF8" w14:textId="6B22FF55" w:rsidR="00FD1689" w:rsidRPr="007E5CBC" w:rsidRDefault="00866343" w:rsidP="008C10F5">
      <w:pPr>
        <w:spacing w:before="120"/>
        <w:rPr>
          <w:lang w:val="en-GB"/>
        </w:rPr>
      </w:pPr>
      <w:r w:rsidRPr="007E5CBC">
        <w:rPr>
          <w:iCs/>
          <w:highlight w:val="yellow"/>
          <w:lang w:val="en-GB"/>
        </w:rPr>
        <w:t>[</w:t>
      </w:r>
      <w:r w:rsidR="007E5CBC" w:rsidRPr="007E5CBC">
        <w:rPr>
          <w:iCs/>
          <w:highlight w:val="yellow"/>
          <w:lang w:val="en-GB"/>
        </w:rPr>
        <w:t xml:space="preserve">Describe the Transferee’s purpose with the transfer, including what the Transferee will </w:t>
      </w:r>
      <w:r w:rsidR="007E5CBC">
        <w:rPr>
          <w:iCs/>
          <w:highlight w:val="yellow"/>
          <w:lang w:val="en-GB"/>
        </w:rPr>
        <w:t xml:space="preserve">use the data for. </w:t>
      </w:r>
      <w:proofErr w:type="gramStart"/>
      <w:r w:rsidR="007E5CBC" w:rsidRPr="007E5CBC">
        <w:rPr>
          <w:iCs/>
          <w:highlight w:val="yellow"/>
          <w:lang w:val="en-GB"/>
        </w:rPr>
        <w:t>As a general rule</w:t>
      </w:r>
      <w:proofErr w:type="gramEnd"/>
      <w:r w:rsidR="007E5CBC" w:rsidRPr="007E5CBC">
        <w:rPr>
          <w:iCs/>
          <w:highlight w:val="yellow"/>
          <w:lang w:val="en-GB"/>
        </w:rPr>
        <w:t xml:space="preserve">, this will be to carry out the project cooperation under </w:t>
      </w:r>
      <w:r w:rsidR="007E5CBC">
        <w:rPr>
          <w:iCs/>
          <w:highlight w:val="yellow"/>
          <w:lang w:val="en-GB"/>
        </w:rPr>
        <w:t>the Main Agreement.</w:t>
      </w:r>
      <w:r w:rsidRPr="007E5CBC">
        <w:rPr>
          <w:iCs/>
          <w:highlight w:val="yellow"/>
          <w:lang w:val="en-GB"/>
        </w:rPr>
        <w:t>]</w:t>
      </w:r>
      <w:r w:rsidR="00FD1689" w:rsidRPr="007E5CBC">
        <w:rPr>
          <w:lang w:val="en-GB"/>
        </w:rPr>
        <w:br/>
      </w:r>
    </w:p>
    <w:p w14:paraId="58BFB266" w14:textId="4F1FD5EC" w:rsidR="00460282" w:rsidRPr="0043305E" w:rsidRDefault="007E5CBC" w:rsidP="008C10F5">
      <w:pPr>
        <w:pStyle w:val="Overskrift2"/>
        <w:numPr>
          <w:ilvl w:val="0"/>
          <w:numId w:val="22"/>
        </w:numPr>
      </w:pPr>
      <w:r>
        <w:t>Categories of data subjects</w:t>
      </w:r>
      <w:r w:rsidR="00460282" w:rsidRPr="0043305E">
        <w:t xml:space="preserve"> </w:t>
      </w:r>
    </w:p>
    <w:p w14:paraId="4D2BE2B3" w14:textId="442CAD40" w:rsidR="00460282" w:rsidRPr="007E5CBC" w:rsidRDefault="00460282" w:rsidP="00460282">
      <w:pPr>
        <w:spacing w:before="120"/>
        <w:rPr>
          <w:lang w:val="en-GB"/>
        </w:rPr>
      </w:pPr>
      <w:r w:rsidRPr="007E5CBC">
        <w:rPr>
          <w:highlight w:val="yellow"/>
          <w:lang w:val="en-GB"/>
        </w:rPr>
        <w:t>[</w:t>
      </w:r>
      <w:r w:rsidR="007E5CBC" w:rsidRPr="007E5CBC">
        <w:rPr>
          <w:highlight w:val="yellow"/>
          <w:lang w:val="en-GB"/>
        </w:rPr>
        <w:t xml:space="preserve">Describe the categories of data subjects of whom personal data is </w:t>
      </w:r>
      <w:r w:rsidR="007E5CBC">
        <w:rPr>
          <w:highlight w:val="yellow"/>
          <w:lang w:val="en-GB"/>
        </w:rPr>
        <w:t>transferred</w:t>
      </w:r>
      <w:r w:rsidR="007E5CBC" w:rsidRPr="007E5CBC">
        <w:rPr>
          <w:highlight w:val="yellow"/>
          <w:lang w:val="en-GB"/>
        </w:rPr>
        <w:t>, such as employees, students, suppliers, etc</w:t>
      </w:r>
      <w:r w:rsidRPr="007E5CBC">
        <w:rPr>
          <w:highlight w:val="yellow"/>
          <w:lang w:val="en-GB"/>
        </w:rPr>
        <w:t>.]</w:t>
      </w:r>
    </w:p>
    <w:p w14:paraId="27A4B93B" w14:textId="77777777" w:rsidR="00460282" w:rsidRPr="007E5CBC" w:rsidRDefault="00460282" w:rsidP="00460282">
      <w:pPr>
        <w:rPr>
          <w:b/>
          <w:sz w:val="36"/>
          <w:szCs w:val="36"/>
          <w:lang w:val="en-GB"/>
        </w:rPr>
      </w:pPr>
    </w:p>
    <w:p w14:paraId="072D13FE" w14:textId="447D5956" w:rsidR="00460282" w:rsidRDefault="00460282" w:rsidP="008C10F5">
      <w:pPr>
        <w:pStyle w:val="Overskrift2"/>
        <w:numPr>
          <w:ilvl w:val="0"/>
          <w:numId w:val="22"/>
        </w:numPr>
      </w:pPr>
      <w:r w:rsidRPr="00863D65">
        <w:t>Type</w:t>
      </w:r>
      <w:r w:rsidR="007E5CBC">
        <w:t>s of personal data</w:t>
      </w:r>
      <w:r w:rsidRPr="0043305E">
        <w:t xml:space="preserve"> </w:t>
      </w:r>
    </w:p>
    <w:p w14:paraId="6764BAC8" w14:textId="3C091101" w:rsidR="00460282" w:rsidRPr="007E5CBC" w:rsidRDefault="00460282" w:rsidP="00460282">
      <w:pPr>
        <w:rPr>
          <w:i/>
          <w:color w:val="7F7F7F" w:themeColor="text1" w:themeTint="80"/>
          <w:lang w:val="en-GB"/>
        </w:rPr>
      </w:pPr>
      <w:r w:rsidRPr="007E5CBC">
        <w:rPr>
          <w:highlight w:val="yellow"/>
          <w:lang w:val="en-GB" w:eastAsia="en-US"/>
        </w:rPr>
        <w:t>[</w:t>
      </w:r>
      <w:r w:rsidR="007E5CBC" w:rsidRPr="007E5CBC">
        <w:rPr>
          <w:highlight w:val="yellow"/>
          <w:lang w:val="en-GB" w:eastAsia="en-US"/>
        </w:rPr>
        <w:t xml:space="preserve">Describe the types of personal data </w:t>
      </w:r>
      <w:r w:rsidR="007E5CBC">
        <w:rPr>
          <w:highlight w:val="yellow"/>
          <w:lang w:val="en-GB" w:eastAsia="en-US"/>
        </w:rPr>
        <w:t>transferred</w:t>
      </w:r>
      <w:r w:rsidR="007E5CBC" w:rsidRPr="007E5CBC">
        <w:rPr>
          <w:highlight w:val="yellow"/>
          <w:lang w:val="en-GB" w:eastAsia="en-US"/>
        </w:rPr>
        <w:t xml:space="preserve"> in relation to the data subjects, for example name, addresses, phone numbers, e-mails, etc. If relevant, please also indicate whether any special categories of data are </w:t>
      </w:r>
      <w:r w:rsidR="007E5CBC">
        <w:rPr>
          <w:highlight w:val="yellow"/>
          <w:lang w:val="en-GB" w:eastAsia="en-US"/>
        </w:rPr>
        <w:t>transferred</w:t>
      </w:r>
      <w:r w:rsidR="007E5CBC" w:rsidRPr="007E5CBC">
        <w:rPr>
          <w:highlight w:val="yellow"/>
          <w:lang w:val="en-GB" w:eastAsia="en-US"/>
        </w:rPr>
        <w:t>, such as health data, ethnic origin, political opinions, etc</w:t>
      </w:r>
      <w:r w:rsidRPr="007E5CBC">
        <w:rPr>
          <w:highlight w:val="yellow"/>
          <w:lang w:val="en-GB" w:eastAsia="en-US"/>
        </w:rPr>
        <w:t>.]</w:t>
      </w:r>
    </w:p>
    <w:p w14:paraId="1E5E7DC0" w14:textId="77777777" w:rsidR="00460282" w:rsidRPr="007E5CBC" w:rsidRDefault="00460282" w:rsidP="00460282">
      <w:pPr>
        <w:rPr>
          <w:lang w:val="en-GB"/>
        </w:rPr>
      </w:pPr>
    </w:p>
    <w:p w14:paraId="7562DBDB" w14:textId="2BA101C4" w:rsidR="00460282" w:rsidRPr="007E5CBC" w:rsidRDefault="007E5CBC" w:rsidP="008C10F5">
      <w:pPr>
        <w:pStyle w:val="Overskrift2"/>
        <w:numPr>
          <w:ilvl w:val="0"/>
          <w:numId w:val="22"/>
        </w:numPr>
        <w:rPr>
          <w:lang w:val="en-GB"/>
        </w:rPr>
      </w:pPr>
      <w:r w:rsidRPr="007E5CBC">
        <w:rPr>
          <w:lang w:val="en-GB"/>
        </w:rPr>
        <w:t>Transfers to countries outside the</w:t>
      </w:r>
      <w:r>
        <w:rPr>
          <w:lang w:val="en-GB"/>
        </w:rPr>
        <w:t xml:space="preserve"> EU/EEA</w:t>
      </w:r>
    </w:p>
    <w:p w14:paraId="469839D4" w14:textId="44F6A7A9" w:rsidR="00460282" w:rsidRPr="007E5CBC" w:rsidRDefault="007E5CBC" w:rsidP="00460282">
      <w:pPr>
        <w:rPr>
          <w:lang w:val="en-GB" w:eastAsia="en-US"/>
        </w:rPr>
      </w:pPr>
      <w:r w:rsidRPr="007E5CBC">
        <w:rPr>
          <w:lang w:val="en-GB" w:eastAsia="en-US"/>
        </w:rPr>
        <w:t xml:space="preserve">The </w:t>
      </w:r>
      <w:r w:rsidR="00E82273">
        <w:rPr>
          <w:lang w:val="en-GB" w:eastAsia="en-US"/>
        </w:rPr>
        <w:t xml:space="preserve">parties will transfer </w:t>
      </w:r>
      <w:r w:rsidRPr="007E5CBC">
        <w:rPr>
          <w:lang w:val="en-GB" w:eastAsia="en-US"/>
        </w:rPr>
        <w:t xml:space="preserve">personal data </w:t>
      </w:r>
      <w:r w:rsidR="00E82273">
        <w:rPr>
          <w:lang w:val="en-GB" w:eastAsia="en-US"/>
        </w:rPr>
        <w:t>to or use processors located in</w:t>
      </w:r>
      <w:r w:rsidRPr="007E5CBC">
        <w:rPr>
          <w:lang w:val="en-GB" w:eastAsia="en-US"/>
        </w:rPr>
        <w:t xml:space="preserve"> the following countries ou</w:t>
      </w:r>
      <w:r>
        <w:rPr>
          <w:lang w:val="en-GB" w:eastAsia="en-US"/>
        </w:rPr>
        <w:t>tside the EU/EEA</w:t>
      </w:r>
      <w:r w:rsidR="00460282" w:rsidRPr="007E5CBC">
        <w:rPr>
          <w:lang w:val="en-GB" w:eastAsia="en-US"/>
        </w:rPr>
        <w:t>:</w:t>
      </w:r>
    </w:p>
    <w:p w14:paraId="63680CC3" w14:textId="38739AEF" w:rsidR="00460282" w:rsidRPr="007E5CBC" w:rsidRDefault="00460282" w:rsidP="00460282">
      <w:pPr>
        <w:rPr>
          <w:lang w:val="en-GB" w:eastAsia="en-US"/>
        </w:rPr>
      </w:pPr>
    </w:p>
    <w:tbl>
      <w:tblPr>
        <w:tblStyle w:val="Tabellrutenett"/>
        <w:tblW w:w="9209" w:type="dxa"/>
        <w:tblLook w:val="04A0" w:firstRow="1" w:lastRow="0" w:firstColumn="1" w:lastColumn="0" w:noHBand="0" w:noVBand="1"/>
      </w:tblPr>
      <w:tblGrid>
        <w:gridCol w:w="2216"/>
        <w:gridCol w:w="2229"/>
        <w:gridCol w:w="1912"/>
        <w:gridCol w:w="2852"/>
      </w:tblGrid>
      <w:tr w:rsidR="00460282" w:rsidRPr="00946113" w14:paraId="5225B0F4" w14:textId="77777777" w:rsidTr="008C10F5">
        <w:tc>
          <w:tcPr>
            <w:tcW w:w="2122" w:type="dxa"/>
            <w:shd w:val="clear" w:color="auto" w:fill="D9D9D9" w:themeFill="background1" w:themeFillShade="D9"/>
          </w:tcPr>
          <w:p w14:paraId="6EE669F2" w14:textId="40FC8BFD" w:rsidR="00460282" w:rsidRPr="00946113" w:rsidRDefault="00E82273" w:rsidP="003013D9">
            <w:pPr>
              <w:rPr>
                <w:b/>
                <w:bCs/>
                <w:lang w:eastAsia="en-US"/>
              </w:rPr>
            </w:pPr>
            <w:r>
              <w:rPr>
                <w:b/>
                <w:bCs/>
                <w:lang w:eastAsia="en-US"/>
              </w:rPr>
              <w:t>Importer/</w:t>
            </w:r>
            <w:proofErr w:type="spellStart"/>
            <w:r>
              <w:rPr>
                <w:b/>
                <w:bCs/>
                <w:lang w:eastAsia="en-US"/>
              </w:rPr>
              <w:t>processor</w:t>
            </w:r>
            <w:proofErr w:type="spellEnd"/>
          </w:p>
        </w:tc>
        <w:tc>
          <w:tcPr>
            <w:tcW w:w="2126" w:type="dxa"/>
            <w:shd w:val="clear" w:color="auto" w:fill="D9D9D9" w:themeFill="background1" w:themeFillShade="D9"/>
          </w:tcPr>
          <w:p w14:paraId="187B5377" w14:textId="03E26D61" w:rsidR="00460282" w:rsidRPr="00946113" w:rsidRDefault="00E82273" w:rsidP="003013D9">
            <w:pPr>
              <w:rPr>
                <w:b/>
                <w:bCs/>
                <w:lang w:eastAsia="en-US"/>
              </w:rPr>
            </w:pPr>
            <w:proofErr w:type="spellStart"/>
            <w:r>
              <w:rPr>
                <w:b/>
                <w:bCs/>
                <w:lang w:eastAsia="en-US"/>
              </w:rPr>
              <w:t>Exporter</w:t>
            </w:r>
            <w:proofErr w:type="spellEnd"/>
            <w:r>
              <w:rPr>
                <w:b/>
                <w:bCs/>
                <w:lang w:eastAsia="en-US"/>
              </w:rPr>
              <w:t>/</w:t>
            </w:r>
            <w:proofErr w:type="spellStart"/>
            <w:r>
              <w:rPr>
                <w:b/>
                <w:bCs/>
                <w:lang w:eastAsia="en-US"/>
              </w:rPr>
              <w:t>controller</w:t>
            </w:r>
            <w:proofErr w:type="spellEnd"/>
          </w:p>
        </w:tc>
        <w:tc>
          <w:tcPr>
            <w:tcW w:w="1984" w:type="dxa"/>
            <w:shd w:val="clear" w:color="auto" w:fill="D9D9D9" w:themeFill="background1" w:themeFillShade="D9"/>
          </w:tcPr>
          <w:p w14:paraId="4E3DBB18" w14:textId="2DAD1F1F" w:rsidR="00460282" w:rsidRPr="00946113" w:rsidRDefault="00E82273" w:rsidP="003013D9">
            <w:pPr>
              <w:rPr>
                <w:b/>
                <w:bCs/>
                <w:lang w:eastAsia="en-US"/>
              </w:rPr>
            </w:pPr>
            <w:r>
              <w:rPr>
                <w:b/>
                <w:bCs/>
                <w:lang w:eastAsia="en-US"/>
              </w:rPr>
              <w:t>Country</w:t>
            </w:r>
          </w:p>
        </w:tc>
        <w:tc>
          <w:tcPr>
            <w:tcW w:w="2977" w:type="dxa"/>
            <w:shd w:val="clear" w:color="auto" w:fill="D9D9D9" w:themeFill="background1" w:themeFillShade="D9"/>
          </w:tcPr>
          <w:p w14:paraId="313F70C5" w14:textId="3EB37629" w:rsidR="00460282" w:rsidRPr="00946113" w:rsidRDefault="00E82273" w:rsidP="003013D9">
            <w:pPr>
              <w:rPr>
                <w:b/>
                <w:bCs/>
                <w:lang w:eastAsia="en-US"/>
              </w:rPr>
            </w:pPr>
            <w:r>
              <w:rPr>
                <w:b/>
                <w:bCs/>
                <w:lang w:eastAsia="en-US"/>
              </w:rPr>
              <w:t>Basis for transfer</w:t>
            </w:r>
          </w:p>
        </w:tc>
      </w:tr>
      <w:tr w:rsidR="00460282" w:rsidRPr="00946113" w14:paraId="5CDF6A35" w14:textId="77777777" w:rsidTr="008C10F5">
        <w:tc>
          <w:tcPr>
            <w:tcW w:w="2122" w:type="dxa"/>
          </w:tcPr>
          <w:p w14:paraId="0B02748F" w14:textId="77777777" w:rsidR="00460282" w:rsidRPr="00946113" w:rsidRDefault="00460282" w:rsidP="003013D9">
            <w:pPr>
              <w:rPr>
                <w:lang w:eastAsia="en-US"/>
              </w:rPr>
            </w:pPr>
            <w:r w:rsidRPr="002E0879">
              <w:rPr>
                <w:highlight w:val="yellow"/>
                <w:lang w:eastAsia="en-US"/>
              </w:rPr>
              <w:t xml:space="preserve">[Microsoft </w:t>
            </w:r>
            <w:proofErr w:type="spellStart"/>
            <w:r w:rsidRPr="002E0879">
              <w:rPr>
                <w:highlight w:val="yellow"/>
                <w:lang w:eastAsia="en-US"/>
              </w:rPr>
              <w:t>Azure</w:t>
            </w:r>
            <w:proofErr w:type="spellEnd"/>
            <w:r w:rsidRPr="002E0879">
              <w:rPr>
                <w:highlight w:val="yellow"/>
                <w:lang w:eastAsia="en-US"/>
              </w:rPr>
              <w:t>]</w:t>
            </w:r>
          </w:p>
        </w:tc>
        <w:tc>
          <w:tcPr>
            <w:tcW w:w="2126" w:type="dxa"/>
          </w:tcPr>
          <w:p w14:paraId="783E4559" w14:textId="1B6CF853" w:rsidR="00460282" w:rsidRPr="00946113" w:rsidRDefault="00460282" w:rsidP="003013D9">
            <w:pPr>
              <w:rPr>
                <w:lang w:eastAsia="en-US"/>
              </w:rPr>
            </w:pPr>
            <w:r w:rsidRPr="002E0879">
              <w:rPr>
                <w:highlight w:val="yellow"/>
                <w:lang w:eastAsia="en-US"/>
              </w:rPr>
              <w:t>[</w:t>
            </w:r>
            <w:proofErr w:type="spellStart"/>
            <w:r w:rsidR="00E82273">
              <w:rPr>
                <w:highlight w:val="yellow"/>
                <w:lang w:eastAsia="en-US"/>
              </w:rPr>
              <w:t>Transferee</w:t>
            </w:r>
            <w:proofErr w:type="spellEnd"/>
            <w:r w:rsidRPr="002E0879">
              <w:rPr>
                <w:highlight w:val="yellow"/>
                <w:lang w:eastAsia="en-US"/>
              </w:rPr>
              <w:t>]</w:t>
            </w:r>
          </w:p>
        </w:tc>
        <w:tc>
          <w:tcPr>
            <w:tcW w:w="1984" w:type="dxa"/>
          </w:tcPr>
          <w:p w14:paraId="07F75867" w14:textId="77777777" w:rsidR="00460282" w:rsidRPr="00946113" w:rsidRDefault="00460282" w:rsidP="003013D9">
            <w:pPr>
              <w:rPr>
                <w:lang w:eastAsia="en-US"/>
              </w:rPr>
            </w:pPr>
            <w:r w:rsidRPr="002E0879">
              <w:rPr>
                <w:highlight w:val="yellow"/>
                <w:lang w:eastAsia="en-US"/>
              </w:rPr>
              <w:t>[USA]</w:t>
            </w:r>
          </w:p>
        </w:tc>
        <w:tc>
          <w:tcPr>
            <w:tcW w:w="2977" w:type="dxa"/>
          </w:tcPr>
          <w:p w14:paraId="37071EA4" w14:textId="77777777" w:rsidR="00460282" w:rsidRPr="00946113" w:rsidRDefault="00460282" w:rsidP="003013D9">
            <w:pPr>
              <w:rPr>
                <w:lang w:eastAsia="en-US"/>
              </w:rPr>
            </w:pPr>
            <w:r w:rsidRPr="002E0879">
              <w:rPr>
                <w:highlight w:val="yellow"/>
                <w:lang w:eastAsia="en-US"/>
              </w:rPr>
              <w:t xml:space="preserve">[Data </w:t>
            </w:r>
            <w:proofErr w:type="spellStart"/>
            <w:r w:rsidRPr="002E0879">
              <w:rPr>
                <w:highlight w:val="yellow"/>
                <w:lang w:eastAsia="en-US"/>
              </w:rPr>
              <w:t>Privacy</w:t>
            </w:r>
            <w:proofErr w:type="spellEnd"/>
            <w:r w:rsidRPr="002E0879">
              <w:rPr>
                <w:highlight w:val="yellow"/>
                <w:lang w:eastAsia="en-US"/>
              </w:rPr>
              <w:t xml:space="preserve"> Framework]</w:t>
            </w:r>
          </w:p>
        </w:tc>
      </w:tr>
      <w:tr w:rsidR="00460282" w:rsidRPr="00946113" w14:paraId="0BAD2EAA" w14:textId="77777777" w:rsidTr="008C10F5">
        <w:tc>
          <w:tcPr>
            <w:tcW w:w="2122" w:type="dxa"/>
          </w:tcPr>
          <w:p w14:paraId="01FA5437" w14:textId="77777777" w:rsidR="00460282" w:rsidRPr="00946113" w:rsidRDefault="00460282" w:rsidP="003013D9">
            <w:pPr>
              <w:rPr>
                <w:lang w:eastAsia="en-US"/>
              </w:rPr>
            </w:pPr>
            <w:bookmarkStart w:id="4" w:name="_Hlk152681871"/>
          </w:p>
        </w:tc>
        <w:tc>
          <w:tcPr>
            <w:tcW w:w="2126" w:type="dxa"/>
          </w:tcPr>
          <w:p w14:paraId="7B7D771A" w14:textId="77777777" w:rsidR="00460282" w:rsidRPr="00946113" w:rsidRDefault="00460282" w:rsidP="003013D9">
            <w:pPr>
              <w:rPr>
                <w:lang w:eastAsia="en-US"/>
              </w:rPr>
            </w:pPr>
          </w:p>
        </w:tc>
        <w:tc>
          <w:tcPr>
            <w:tcW w:w="1984" w:type="dxa"/>
          </w:tcPr>
          <w:p w14:paraId="174F1856" w14:textId="77777777" w:rsidR="00460282" w:rsidRPr="00946113" w:rsidRDefault="00460282" w:rsidP="003013D9">
            <w:pPr>
              <w:rPr>
                <w:lang w:eastAsia="en-US"/>
              </w:rPr>
            </w:pPr>
          </w:p>
        </w:tc>
        <w:tc>
          <w:tcPr>
            <w:tcW w:w="2977" w:type="dxa"/>
          </w:tcPr>
          <w:p w14:paraId="50655769" w14:textId="77777777" w:rsidR="00460282" w:rsidRPr="00946113" w:rsidRDefault="00460282" w:rsidP="003013D9">
            <w:pPr>
              <w:rPr>
                <w:lang w:eastAsia="en-US"/>
              </w:rPr>
            </w:pPr>
          </w:p>
        </w:tc>
      </w:tr>
      <w:bookmarkEnd w:id="4"/>
      <w:tr w:rsidR="00460282" w:rsidRPr="00946113" w14:paraId="04C97A7A" w14:textId="77777777" w:rsidTr="008C10F5">
        <w:tc>
          <w:tcPr>
            <w:tcW w:w="2122" w:type="dxa"/>
          </w:tcPr>
          <w:p w14:paraId="0DE3DCB8" w14:textId="77777777" w:rsidR="00460282" w:rsidRPr="00946113" w:rsidRDefault="00460282" w:rsidP="003013D9">
            <w:pPr>
              <w:rPr>
                <w:lang w:eastAsia="en-US"/>
              </w:rPr>
            </w:pPr>
          </w:p>
        </w:tc>
        <w:tc>
          <w:tcPr>
            <w:tcW w:w="2126" w:type="dxa"/>
          </w:tcPr>
          <w:p w14:paraId="799731B8" w14:textId="77777777" w:rsidR="00460282" w:rsidRPr="00946113" w:rsidRDefault="00460282" w:rsidP="003013D9">
            <w:pPr>
              <w:rPr>
                <w:lang w:eastAsia="en-US"/>
              </w:rPr>
            </w:pPr>
          </w:p>
        </w:tc>
        <w:tc>
          <w:tcPr>
            <w:tcW w:w="1984" w:type="dxa"/>
          </w:tcPr>
          <w:p w14:paraId="385B467F" w14:textId="77777777" w:rsidR="00460282" w:rsidRPr="00946113" w:rsidRDefault="00460282" w:rsidP="003013D9">
            <w:pPr>
              <w:rPr>
                <w:lang w:eastAsia="en-US"/>
              </w:rPr>
            </w:pPr>
          </w:p>
        </w:tc>
        <w:tc>
          <w:tcPr>
            <w:tcW w:w="2977" w:type="dxa"/>
          </w:tcPr>
          <w:p w14:paraId="20AC4A49" w14:textId="77777777" w:rsidR="00460282" w:rsidRPr="00946113" w:rsidRDefault="00460282" w:rsidP="003013D9">
            <w:pPr>
              <w:rPr>
                <w:lang w:eastAsia="en-US"/>
              </w:rPr>
            </w:pPr>
          </w:p>
        </w:tc>
      </w:tr>
    </w:tbl>
    <w:p w14:paraId="460B8AD5" w14:textId="77777777" w:rsidR="00460282" w:rsidRPr="008C10F5" w:rsidRDefault="00460282" w:rsidP="00460282">
      <w:pPr>
        <w:rPr>
          <w:lang w:eastAsia="en-US"/>
        </w:rPr>
      </w:pPr>
    </w:p>
    <w:p w14:paraId="66A0E11C" w14:textId="75E6C4EA" w:rsidR="00460282" w:rsidRDefault="00E82273" w:rsidP="008C10F5">
      <w:pPr>
        <w:pStyle w:val="Overskrift2"/>
        <w:numPr>
          <w:ilvl w:val="0"/>
          <w:numId w:val="22"/>
        </w:numPr>
      </w:pPr>
      <w:r>
        <w:t>Contacts</w:t>
      </w:r>
    </w:p>
    <w:p w14:paraId="79A247D0" w14:textId="33F822EE" w:rsidR="00460282" w:rsidRPr="00E82273" w:rsidRDefault="00E82273" w:rsidP="00460282">
      <w:pPr>
        <w:rPr>
          <w:lang w:val="en-GB" w:eastAsia="en-US"/>
        </w:rPr>
      </w:pPr>
      <w:r w:rsidRPr="00E82273">
        <w:rPr>
          <w:lang w:val="en-GB" w:eastAsia="en-US"/>
        </w:rPr>
        <w:t>Contact person for Transferor</w:t>
      </w:r>
      <w:r w:rsidR="00460282" w:rsidRPr="00E82273">
        <w:rPr>
          <w:lang w:val="en-GB" w:eastAsia="en-US"/>
        </w:rPr>
        <w:t xml:space="preserve">: </w:t>
      </w:r>
      <w:r w:rsidR="00460282" w:rsidRPr="00E82273">
        <w:rPr>
          <w:highlight w:val="yellow"/>
          <w:lang w:val="en-GB" w:eastAsia="en-US"/>
        </w:rPr>
        <w:t>[Na</w:t>
      </w:r>
      <w:r w:rsidRPr="00E82273">
        <w:rPr>
          <w:highlight w:val="yellow"/>
          <w:lang w:val="en-GB" w:eastAsia="en-US"/>
        </w:rPr>
        <w:t>me</w:t>
      </w:r>
      <w:r w:rsidR="00460282" w:rsidRPr="00E82273">
        <w:rPr>
          <w:highlight w:val="yellow"/>
          <w:lang w:val="en-GB" w:eastAsia="en-US"/>
        </w:rPr>
        <w:t>, e-</w:t>
      </w:r>
      <w:r w:rsidRPr="00E82273">
        <w:rPr>
          <w:highlight w:val="yellow"/>
          <w:lang w:val="en-GB" w:eastAsia="en-US"/>
        </w:rPr>
        <w:t>mail</w:t>
      </w:r>
      <w:r w:rsidR="00460282" w:rsidRPr="00E82273">
        <w:rPr>
          <w:highlight w:val="yellow"/>
          <w:lang w:val="en-GB" w:eastAsia="en-US"/>
        </w:rPr>
        <w:t xml:space="preserve">, </w:t>
      </w:r>
      <w:r w:rsidRPr="00E82273">
        <w:rPr>
          <w:highlight w:val="yellow"/>
          <w:lang w:val="en-GB" w:eastAsia="en-US"/>
        </w:rPr>
        <w:t>phone</w:t>
      </w:r>
      <w:r w:rsidR="00460282" w:rsidRPr="00E82273">
        <w:rPr>
          <w:highlight w:val="yellow"/>
          <w:lang w:val="en-GB" w:eastAsia="en-US"/>
        </w:rPr>
        <w:t>]</w:t>
      </w:r>
    </w:p>
    <w:p w14:paraId="61A9F065" w14:textId="77777777" w:rsidR="00460282" w:rsidRPr="00E82273" w:rsidRDefault="00460282" w:rsidP="00460282">
      <w:pPr>
        <w:rPr>
          <w:lang w:val="en-GB" w:eastAsia="en-US"/>
        </w:rPr>
      </w:pPr>
    </w:p>
    <w:p w14:paraId="4F783A04" w14:textId="2F0BB494" w:rsidR="00460282" w:rsidRPr="00E82273" w:rsidRDefault="00E82273" w:rsidP="00460282">
      <w:pPr>
        <w:rPr>
          <w:lang w:val="en-GB" w:eastAsia="en-US"/>
        </w:rPr>
      </w:pPr>
      <w:r w:rsidRPr="00E82273">
        <w:rPr>
          <w:lang w:val="en-GB" w:eastAsia="en-US"/>
        </w:rPr>
        <w:t xml:space="preserve">Contact person </w:t>
      </w:r>
      <w:r w:rsidR="00460282" w:rsidRPr="00E82273">
        <w:rPr>
          <w:lang w:val="en-GB" w:eastAsia="en-US"/>
        </w:rPr>
        <w:t>for</w:t>
      </w:r>
      <w:r w:rsidRPr="00E82273">
        <w:rPr>
          <w:lang w:val="en-GB" w:eastAsia="en-US"/>
        </w:rPr>
        <w:t xml:space="preserve"> Transferee</w:t>
      </w:r>
      <w:r w:rsidR="00460282" w:rsidRPr="00E82273">
        <w:rPr>
          <w:lang w:val="en-GB" w:eastAsia="en-US"/>
        </w:rPr>
        <w:t xml:space="preserve">: </w:t>
      </w:r>
      <w:r w:rsidR="00460282" w:rsidRPr="00E82273">
        <w:rPr>
          <w:highlight w:val="yellow"/>
          <w:lang w:val="en-GB" w:eastAsia="en-US"/>
        </w:rPr>
        <w:t>[Na</w:t>
      </w:r>
      <w:r w:rsidRPr="00E82273">
        <w:rPr>
          <w:highlight w:val="yellow"/>
          <w:lang w:val="en-GB" w:eastAsia="en-US"/>
        </w:rPr>
        <w:t>me</w:t>
      </w:r>
      <w:r w:rsidR="00460282" w:rsidRPr="00E82273">
        <w:rPr>
          <w:highlight w:val="yellow"/>
          <w:lang w:val="en-GB" w:eastAsia="en-US"/>
        </w:rPr>
        <w:t>, e-</w:t>
      </w:r>
      <w:r w:rsidRPr="00E82273">
        <w:rPr>
          <w:highlight w:val="yellow"/>
          <w:lang w:val="en-GB" w:eastAsia="en-US"/>
        </w:rPr>
        <w:t>mail</w:t>
      </w:r>
      <w:r w:rsidR="00460282" w:rsidRPr="00E82273">
        <w:rPr>
          <w:highlight w:val="yellow"/>
          <w:lang w:val="en-GB" w:eastAsia="en-US"/>
        </w:rPr>
        <w:t xml:space="preserve">, </w:t>
      </w:r>
      <w:r w:rsidRPr="00E82273">
        <w:rPr>
          <w:highlight w:val="yellow"/>
          <w:lang w:val="en-GB" w:eastAsia="en-US"/>
        </w:rPr>
        <w:t>phone</w:t>
      </w:r>
      <w:r w:rsidR="00460282" w:rsidRPr="00E82273">
        <w:rPr>
          <w:highlight w:val="yellow"/>
          <w:lang w:val="en-GB" w:eastAsia="en-US"/>
        </w:rPr>
        <w:t>]</w:t>
      </w:r>
    </w:p>
    <w:p w14:paraId="26666B1F" w14:textId="4D5BE576" w:rsidR="00714057" w:rsidRPr="00E82273" w:rsidRDefault="00714057" w:rsidP="008C10F5">
      <w:pPr>
        <w:pStyle w:val="Overskrift2"/>
        <w:rPr>
          <w:rFonts w:ascii="Verdana" w:hAnsi="Verdana"/>
          <w:sz w:val="18"/>
          <w:szCs w:val="18"/>
          <w:lang w:val="en-GB"/>
        </w:rPr>
      </w:pPr>
    </w:p>
    <w:sectPr w:rsidR="00714057" w:rsidRPr="00E82273" w:rsidSect="00757479">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9A2F2" w14:textId="77777777" w:rsidR="00506125" w:rsidRDefault="00506125" w:rsidP="00D25012">
      <w:r>
        <w:separator/>
      </w:r>
    </w:p>
  </w:endnote>
  <w:endnote w:type="continuationSeparator" w:id="0">
    <w:p w14:paraId="7D2A0A0A" w14:textId="77777777" w:rsidR="00506125" w:rsidRDefault="00506125" w:rsidP="00D2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FD843" w14:textId="77777777" w:rsidR="00EB1378" w:rsidRDefault="00EB137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836F" w14:textId="2865022D" w:rsidR="008509F5" w:rsidRDefault="008509F5">
    <w:pPr>
      <w:pStyle w:val="Bunntekst"/>
    </w:pPr>
    <w:r>
      <w:fldChar w:fldCharType="begin"/>
    </w:r>
    <w:r>
      <w:instrText xml:space="preserve"> TIME \@ "dd.MM.yyyy" </w:instrText>
    </w:r>
    <w:r>
      <w:fldChar w:fldCharType="separate"/>
    </w:r>
    <w:r w:rsidR="007C79B1">
      <w:rPr>
        <w:noProof/>
      </w:rPr>
      <w:t>22.03.2024</w:t>
    </w:r>
    <w:r>
      <w:fldChar w:fldCharType="end"/>
    </w:r>
  </w:p>
  <w:p w14:paraId="465FECF3" w14:textId="77777777" w:rsidR="008509F5" w:rsidRDefault="008509F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58D96" w14:textId="77777777" w:rsidR="00EB1378" w:rsidRDefault="00EB137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F1A4E" w14:textId="77777777" w:rsidR="00506125" w:rsidRDefault="00506125" w:rsidP="00D25012">
      <w:r>
        <w:separator/>
      </w:r>
    </w:p>
  </w:footnote>
  <w:footnote w:type="continuationSeparator" w:id="0">
    <w:p w14:paraId="4EF0B64A" w14:textId="77777777" w:rsidR="00506125" w:rsidRDefault="00506125" w:rsidP="00D25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046A" w14:textId="77777777" w:rsidR="00EB1378" w:rsidRDefault="00EB137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4BDC" w14:textId="77777777" w:rsidR="008509F5" w:rsidRDefault="008509F5" w:rsidP="00DC0737">
    <w:pPr>
      <w:pStyle w:val="Topptekst"/>
      <w:jc w:val="right"/>
    </w:pPr>
  </w:p>
  <w:p w14:paraId="077932A2" w14:textId="77777777" w:rsidR="008509F5" w:rsidRDefault="008509F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14EF" w14:textId="77777777" w:rsidR="00EB1378" w:rsidRDefault="00EB137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3D2F"/>
    <w:multiLevelType w:val="hybridMultilevel"/>
    <w:tmpl w:val="0FA2F6B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04E43D19"/>
    <w:multiLevelType w:val="hybridMultilevel"/>
    <w:tmpl w:val="88D86B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01F2088"/>
    <w:multiLevelType w:val="hybridMultilevel"/>
    <w:tmpl w:val="4F562F6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3" w15:restartNumberingAfterBreak="0">
    <w:nsid w:val="14605103"/>
    <w:multiLevelType w:val="hybridMultilevel"/>
    <w:tmpl w:val="B4906F18"/>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ABD76F7"/>
    <w:multiLevelType w:val="hybridMultilevel"/>
    <w:tmpl w:val="E140DEA8"/>
    <w:lvl w:ilvl="0" w:tplc="D8B428F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2A13D8A"/>
    <w:multiLevelType w:val="hybridMultilevel"/>
    <w:tmpl w:val="CA7C999E"/>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2D21682"/>
    <w:multiLevelType w:val="hybridMultilevel"/>
    <w:tmpl w:val="478A02C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15:restartNumberingAfterBreak="0">
    <w:nsid w:val="258B0228"/>
    <w:multiLevelType w:val="hybridMultilevel"/>
    <w:tmpl w:val="E89EBA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6E302F0"/>
    <w:multiLevelType w:val="hybridMultilevel"/>
    <w:tmpl w:val="64A0C830"/>
    <w:lvl w:ilvl="0" w:tplc="00D2EF2E">
      <w:start w:val="1"/>
      <w:numFmt w:val="upperLetter"/>
      <w:lvlText w:val="%1."/>
      <w:lvlJc w:val="left"/>
      <w:pPr>
        <w:ind w:left="720" w:hanging="360"/>
      </w:pPr>
      <w:rPr>
        <w:rFonts w:ascii="Verdana" w:hAnsi="Verdana" w:hint="default"/>
        <w:sz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91A154A"/>
    <w:multiLevelType w:val="hybridMultilevel"/>
    <w:tmpl w:val="DDCED4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BC55CE9"/>
    <w:multiLevelType w:val="hybridMultilevel"/>
    <w:tmpl w:val="3DC646B2"/>
    <w:lvl w:ilvl="0" w:tplc="0414000F">
      <w:start w:val="1"/>
      <w:numFmt w:val="decimal"/>
      <w:lvlText w:val="%1."/>
      <w:lvlJc w:val="left"/>
      <w:pPr>
        <w:ind w:left="36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C0025E4"/>
    <w:multiLevelType w:val="hybridMultilevel"/>
    <w:tmpl w:val="12B2B682"/>
    <w:lvl w:ilvl="0" w:tplc="502E67C2">
      <w:start w:val="1"/>
      <w:numFmt w:val="decimal"/>
      <w:lvlText w:val="%1."/>
      <w:lvlJc w:val="left"/>
      <w:pPr>
        <w:ind w:left="360" w:hanging="360"/>
      </w:pPr>
      <w:rPr>
        <w:rFonts w:ascii="Century Gothic" w:hAnsi="Century Gothic" w:hint="default"/>
        <w:sz w:val="28"/>
        <w:szCs w:val="32"/>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34950948"/>
    <w:multiLevelType w:val="hybridMultilevel"/>
    <w:tmpl w:val="650026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4C6558D"/>
    <w:multiLevelType w:val="multilevel"/>
    <w:tmpl w:val="7A6C013C"/>
    <w:lvl w:ilvl="0">
      <w:start w:val="1"/>
      <w:numFmt w:val="decimal"/>
      <w:lvlText w:val="%1."/>
      <w:lvlJc w:val="left"/>
      <w:pPr>
        <w:ind w:left="360" w:hanging="360"/>
      </w:pPr>
      <w:rPr>
        <w:rFonts w:hint="default"/>
      </w:rPr>
    </w:lvl>
    <w:lvl w:ilvl="1">
      <w:start w:val="1"/>
      <w:numFmt w:val="decimal"/>
      <w:lvlText w:val="%1.%2."/>
      <w:lvlJc w:val="left"/>
      <w:pPr>
        <w:ind w:left="1228" w:hanging="944"/>
      </w:pPr>
      <w:rPr>
        <w:rFonts w:hint="default"/>
        <w:b w:val="0"/>
      </w:rPr>
    </w:lvl>
    <w:lvl w:ilvl="2">
      <w:start w:val="1"/>
      <w:numFmt w:val="bullet"/>
      <w:lvlText w:val=""/>
      <w:lvlJc w:val="left"/>
      <w:pPr>
        <w:ind w:left="1701" w:hanging="981"/>
      </w:pPr>
      <w:rPr>
        <w:rFonts w:ascii="Symbol" w:hAnsi="Symbol" w:hint="default"/>
        <w:color w:val="auto"/>
      </w:rPr>
    </w:lvl>
    <w:lvl w:ilvl="3">
      <w:start w:val="1"/>
      <w:numFmt w:val="decimal"/>
      <w:lvlText w:val="%1.%2.%3.%4."/>
      <w:lvlJc w:val="left"/>
      <w:pPr>
        <w:ind w:left="1728" w:hanging="648"/>
      </w:pPr>
      <w:rPr>
        <w:rFonts w:hint="default"/>
      </w:rPr>
    </w:lvl>
    <w:lvl w:ilvl="4">
      <w:start w:val="1"/>
      <w:numFmt w:val="upperRoman"/>
      <w:lvlText w:val="%1.%2.%3.%4.%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4E0DB1"/>
    <w:multiLevelType w:val="hybridMultilevel"/>
    <w:tmpl w:val="06EAA422"/>
    <w:lvl w:ilvl="0" w:tplc="45D42E8A">
      <w:start w:val="1"/>
      <w:numFmt w:val="bullet"/>
      <w:lvlText w:val=""/>
      <w:lvlJc w:val="left"/>
      <w:pPr>
        <w:ind w:left="1664" w:hanging="360"/>
      </w:pPr>
      <w:rPr>
        <w:rFonts w:ascii="Symbol" w:hAnsi="Symbol" w:hint="default"/>
      </w:rPr>
    </w:lvl>
    <w:lvl w:ilvl="1" w:tplc="04060003">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5" w15:restartNumberingAfterBreak="0">
    <w:nsid w:val="391A58A5"/>
    <w:multiLevelType w:val="hybridMultilevel"/>
    <w:tmpl w:val="EB327576"/>
    <w:lvl w:ilvl="0" w:tplc="04140019">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15:restartNumberingAfterBreak="0">
    <w:nsid w:val="3D041586"/>
    <w:multiLevelType w:val="hybridMultilevel"/>
    <w:tmpl w:val="19CAA87C"/>
    <w:lvl w:ilvl="0" w:tplc="E766FBD8">
      <w:start w:val="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E091969"/>
    <w:multiLevelType w:val="hybridMultilevel"/>
    <w:tmpl w:val="3170F64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15:restartNumberingAfterBreak="0">
    <w:nsid w:val="51671449"/>
    <w:multiLevelType w:val="hybridMultilevel"/>
    <w:tmpl w:val="0004FA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879526D"/>
    <w:multiLevelType w:val="hybridMultilevel"/>
    <w:tmpl w:val="C56E9928"/>
    <w:lvl w:ilvl="0" w:tplc="0414000F">
      <w:start w:val="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5E7921FF"/>
    <w:multiLevelType w:val="hybridMultilevel"/>
    <w:tmpl w:val="4704B3D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713021BE"/>
    <w:multiLevelType w:val="hybridMultilevel"/>
    <w:tmpl w:val="1C4009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4152405"/>
    <w:multiLevelType w:val="hybridMultilevel"/>
    <w:tmpl w:val="4900DF2C"/>
    <w:lvl w:ilvl="0" w:tplc="04140001">
      <w:start w:val="1"/>
      <w:numFmt w:val="bullet"/>
      <w:lvlText w:val=""/>
      <w:lvlJc w:val="left"/>
      <w:pPr>
        <w:ind w:left="1948" w:hanging="360"/>
      </w:pPr>
      <w:rPr>
        <w:rFonts w:ascii="Symbol" w:hAnsi="Symbol" w:hint="default"/>
      </w:rPr>
    </w:lvl>
    <w:lvl w:ilvl="1" w:tplc="04140003" w:tentative="1">
      <w:start w:val="1"/>
      <w:numFmt w:val="bullet"/>
      <w:lvlText w:val="o"/>
      <w:lvlJc w:val="left"/>
      <w:pPr>
        <w:ind w:left="2668" w:hanging="360"/>
      </w:pPr>
      <w:rPr>
        <w:rFonts w:ascii="Courier New" w:hAnsi="Courier New" w:cs="Courier New" w:hint="default"/>
      </w:rPr>
    </w:lvl>
    <w:lvl w:ilvl="2" w:tplc="04140005" w:tentative="1">
      <w:start w:val="1"/>
      <w:numFmt w:val="bullet"/>
      <w:lvlText w:val=""/>
      <w:lvlJc w:val="left"/>
      <w:pPr>
        <w:ind w:left="3388" w:hanging="360"/>
      </w:pPr>
      <w:rPr>
        <w:rFonts w:ascii="Wingdings" w:hAnsi="Wingdings" w:hint="default"/>
      </w:rPr>
    </w:lvl>
    <w:lvl w:ilvl="3" w:tplc="04140001" w:tentative="1">
      <w:start w:val="1"/>
      <w:numFmt w:val="bullet"/>
      <w:lvlText w:val=""/>
      <w:lvlJc w:val="left"/>
      <w:pPr>
        <w:ind w:left="4108" w:hanging="360"/>
      </w:pPr>
      <w:rPr>
        <w:rFonts w:ascii="Symbol" w:hAnsi="Symbol" w:hint="default"/>
      </w:rPr>
    </w:lvl>
    <w:lvl w:ilvl="4" w:tplc="04140003" w:tentative="1">
      <w:start w:val="1"/>
      <w:numFmt w:val="bullet"/>
      <w:lvlText w:val="o"/>
      <w:lvlJc w:val="left"/>
      <w:pPr>
        <w:ind w:left="4828" w:hanging="360"/>
      </w:pPr>
      <w:rPr>
        <w:rFonts w:ascii="Courier New" w:hAnsi="Courier New" w:cs="Courier New" w:hint="default"/>
      </w:rPr>
    </w:lvl>
    <w:lvl w:ilvl="5" w:tplc="04140005" w:tentative="1">
      <w:start w:val="1"/>
      <w:numFmt w:val="bullet"/>
      <w:lvlText w:val=""/>
      <w:lvlJc w:val="left"/>
      <w:pPr>
        <w:ind w:left="5548" w:hanging="360"/>
      </w:pPr>
      <w:rPr>
        <w:rFonts w:ascii="Wingdings" w:hAnsi="Wingdings" w:hint="default"/>
      </w:rPr>
    </w:lvl>
    <w:lvl w:ilvl="6" w:tplc="04140001" w:tentative="1">
      <w:start w:val="1"/>
      <w:numFmt w:val="bullet"/>
      <w:lvlText w:val=""/>
      <w:lvlJc w:val="left"/>
      <w:pPr>
        <w:ind w:left="6268" w:hanging="360"/>
      </w:pPr>
      <w:rPr>
        <w:rFonts w:ascii="Symbol" w:hAnsi="Symbol" w:hint="default"/>
      </w:rPr>
    </w:lvl>
    <w:lvl w:ilvl="7" w:tplc="04140003" w:tentative="1">
      <w:start w:val="1"/>
      <w:numFmt w:val="bullet"/>
      <w:lvlText w:val="o"/>
      <w:lvlJc w:val="left"/>
      <w:pPr>
        <w:ind w:left="6988" w:hanging="360"/>
      </w:pPr>
      <w:rPr>
        <w:rFonts w:ascii="Courier New" w:hAnsi="Courier New" w:cs="Courier New" w:hint="default"/>
      </w:rPr>
    </w:lvl>
    <w:lvl w:ilvl="8" w:tplc="04140005" w:tentative="1">
      <w:start w:val="1"/>
      <w:numFmt w:val="bullet"/>
      <w:lvlText w:val=""/>
      <w:lvlJc w:val="left"/>
      <w:pPr>
        <w:ind w:left="7708" w:hanging="360"/>
      </w:pPr>
      <w:rPr>
        <w:rFonts w:ascii="Wingdings" w:hAnsi="Wingdings" w:hint="default"/>
      </w:rPr>
    </w:lvl>
  </w:abstractNum>
  <w:abstractNum w:abstractNumId="23" w15:restartNumberingAfterBreak="0">
    <w:nsid w:val="7F1D4833"/>
    <w:multiLevelType w:val="hybridMultilevel"/>
    <w:tmpl w:val="2A404E76"/>
    <w:lvl w:ilvl="0" w:tplc="04140005">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1623222987">
    <w:abstractNumId w:val="23"/>
  </w:num>
  <w:num w:numId="2" w16cid:durableId="1083070599">
    <w:abstractNumId w:val="9"/>
  </w:num>
  <w:num w:numId="3" w16cid:durableId="925190833">
    <w:abstractNumId w:val="20"/>
  </w:num>
  <w:num w:numId="4" w16cid:durableId="1653100902">
    <w:abstractNumId w:val="2"/>
  </w:num>
  <w:num w:numId="5" w16cid:durableId="585848201">
    <w:abstractNumId w:val="16"/>
  </w:num>
  <w:num w:numId="6" w16cid:durableId="935284258">
    <w:abstractNumId w:val="17"/>
  </w:num>
  <w:num w:numId="7" w16cid:durableId="1972973627">
    <w:abstractNumId w:val="0"/>
  </w:num>
  <w:num w:numId="8" w16cid:durableId="170415048">
    <w:abstractNumId w:val="6"/>
  </w:num>
  <w:num w:numId="9" w16cid:durableId="1300761852">
    <w:abstractNumId w:val="12"/>
  </w:num>
  <w:num w:numId="10" w16cid:durableId="811092911">
    <w:abstractNumId w:val="18"/>
  </w:num>
  <w:num w:numId="11" w16cid:durableId="1509101955">
    <w:abstractNumId w:val="13"/>
  </w:num>
  <w:num w:numId="12" w16cid:durableId="1606963852">
    <w:abstractNumId w:val="14"/>
  </w:num>
  <w:num w:numId="13" w16cid:durableId="307057324">
    <w:abstractNumId w:val="22"/>
  </w:num>
  <w:num w:numId="14" w16cid:durableId="2074308565">
    <w:abstractNumId w:val="3"/>
  </w:num>
  <w:num w:numId="15" w16cid:durableId="850535803">
    <w:abstractNumId w:val="8"/>
  </w:num>
  <w:num w:numId="16" w16cid:durableId="62483640">
    <w:abstractNumId w:val="21"/>
  </w:num>
  <w:num w:numId="17" w16cid:durableId="688337968">
    <w:abstractNumId w:val="10"/>
  </w:num>
  <w:num w:numId="18" w16cid:durableId="2084524440">
    <w:abstractNumId w:val="5"/>
  </w:num>
  <w:num w:numId="19" w16cid:durableId="979455285">
    <w:abstractNumId w:val="19"/>
  </w:num>
  <w:num w:numId="20" w16cid:durableId="557522206">
    <w:abstractNumId w:val="1"/>
  </w:num>
  <w:num w:numId="21" w16cid:durableId="461728937">
    <w:abstractNumId w:val="11"/>
  </w:num>
  <w:num w:numId="22" w16cid:durableId="711687000">
    <w:abstractNumId w:val="15"/>
  </w:num>
  <w:num w:numId="23" w16cid:durableId="1623538444">
    <w:abstractNumId w:val="4"/>
  </w:num>
  <w:num w:numId="24" w16cid:durableId="14909762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57B"/>
    <w:rsid w:val="00001401"/>
    <w:rsid w:val="00003D21"/>
    <w:rsid w:val="00011906"/>
    <w:rsid w:val="00017A0B"/>
    <w:rsid w:val="000307AC"/>
    <w:rsid w:val="00031243"/>
    <w:rsid w:val="00032379"/>
    <w:rsid w:val="00037A55"/>
    <w:rsid w:val="00060765"/>
    <w:rsid w:val="00061054"/>
    <w:rsid w:val="00071F39"/>
    <w:rsid w:val="00076E42"/>
    <w:rsid w:val="000A081D"/>
    <w:rsid w:val="000A4684"/>
    <w:rsid w:val="000A53A8"/>
    <w:rsid w:val="000A60AD"/>
    <w:rsid w:val="000B4BE2"/>
    <w:rsid w:val="000B65C8"/>
    <w:rsid w:val="000C22F6"/>
    <w:rsid w:val="000C3011"/>
    <w:rsid w:val="000C3AB1"/>
    <w:rsid w:val="000C628F"/>
    <w:rsid w:val="000C65AA"/>
    <w:rsid w:val="000D0489"/>
    <w:rsid w:val="000D3524"/>
    <w:rsid w:val="000E0C70"/>
    <w:rsid w:val="000F0F91"/>
    <w:rsid w:val="00104587"/>
    <w:rsid w:val="001100CA"/>
    <w:rsid w:val="00111B01"/>
    <w:rsid w:val="00113CE9"/>
    <w:rsid w:val="00131622"/>
    <w:rsid w:val="00133368"/>
    <w:rsid w:val="001345D6"/>
    <w:rsid w:val="001356D1"/>
    <w:rsid w:val="00135F44"/>
    <w:rsid w:val="00136E8C"/>
    <w:rsid w:val="0013703D"/>
    <w:rsid w:val="00144AAA"/>
    <w:rsid w:val="001465A8"/>
    <w:rsid w:val="0015205C"/>
    <w:rsid w:val="00156942"/>
    <w:rsid w:val="00162B89"/>
    <w:rsid w:val="001645E8"/>
    <w:rsid w:val="0018117C"/>
    <w:rsid w:val="001813C9"/>
    <w:rsid w:val="00182055"/>
    <w:rsid w:val="001A0D3F"/>
    <w:rsid w:val="001A6273"/>
    <w:rsid w:val="001A75E6"/>
    <w:rsid w:val="001B1E94"/>
    <w:rsid w:val="001C4819"/>
    <w:rsid w:val="001C6A27"/>
    <w:rsid w:val="001C6FCF"/>
    <w:rsid w:val="001D1858"/>
    <w:rsid w:val="001D2D5D"/>
    <w:rsid w:val="001E0D63"/>
    <w:rsid w:val="001E27C0"/>
    <w:rsid w:val="001E3353"/>
    <w:rsid w:val="001E69A8"/>
    <w:rsid w:val="001F5C65"/>
    <w:rsid w:val="00202C59"/>
    <w:rsid w:val="0021123B"/>
    <w:rsid w:val="0021494B"/>
    <w:rsid w:val="002213F6"/>
    <w:rsid w:val="00222625"/>
    <w:rsid w:val="00226945"/>
    <w:rsid w:val="00231589"/>
    <w:rsid w:val="00240329"/>
    <w:rsid w:val="002408F6"/>
    <w:rsid w:val="00240DA2"/>
    <w:rsid w:val="002462DF"/>
    <w:rsid w:val="00247299"/>
    <w:rsid w:val="00247D37"/>
    <w:rsid w:val="00261AAA"/>
    <w:rsid w:val="002629D6"/>
    <w:rsid w:val="0026470B"/>
    <w:rsid w:val="002668A5"/>
    <w:rsid w:val="002725B4"/>
    <w:rsid w:val="00276609"/>
    <w:rsid w:val="00276775"/>
    <w:rsid w:val="002806C1"/>
    <w:rsid w:val="00284714"/>
    <w:rsid w:val="00287629"/>
    <w:rsid w:val="00292429"/>
    <w:rsid w:val="002929BC"/>
    <w:rsid w:val="0029425F"/>
    <w:rsid w:val="002A7034"/>
    <w:rsid w:val="002A7E8B"/>
    <w:rsid w:val="002B2FB3"/>
    <w:rsid w:val="002B7A55"/>
    <w:rsid w:val="002C2046"/>
    <w:rsid w:val="002D271A"/>
    <w:rsid w:val="002D30A2"/>
    <w:rsid w:val="002D4A72"/>
    <w:rsid w:val="002D4B20"/>
    <w:rsid w:val="002D72BB"/>
    <w:rsid w:val="002E76B2"/>
    <w:rsid w:val="002F3BAC"/>
    <w:rsid w:val="002F67C5"/>
    <w:rsid w:val="002F771F"/>
    <w:rsid w:val="003026A3"/>
    <w:rsid w:val="00316805"/>
    <w:rsid w:val="003212B0"/>
    <w:rsid w:val="00325A4C"/>
    <w:rsid w:val="0032684B"/>
    <w:rsid w:val="00330AD1"/>
    <w:rsid w:val="00335F12"/>
    <w:rsid w:val="0033643B"/>
    <w:rsid w:val="003369E4"/>
    <w:rsid w:val="00342D44"/>
    <w:rsid w:val="00347433"/>
    <w:rsid w:val="00347B27"/>
    <w:rsid w:val="003552AA"/>
    <w:rsid w:val="00355C18"/>
    <w:rsid w:val="00356AF3"/>
    <w:rsid w:val="00357354"/>
    <w:rsid w:val="0035780D"/>
    <w:rsid w:val="0036260D"/>
    <w:rsid w:val="0036352B"/>
    <w:rsid w:val="00371489"/>
    <w:rsid w:val="00376136"/>
    <w:rsid w:val="0038133D"/>
    <w:rsid w:val="003847E0"/>
    <w:rsid w:val="003947EE"/>
    <w:rsid w:val="0039648B"/>
    <w:rsid w:val="003A2D03"/>
    <w:rsid w:val="003A4224"/>
    <w:rsid w:val="003A5392"/>
    <w:rsid w:val="003A68C6"/>
    <w:rsid w:val="003B47AD"/>
    <w:rsid w:val="003B5E97"/>
    <w:rsid w:val="003D4019"/>
    <w:rsid w:val="003F1114"/>
    <w:rsid w:val="003F33D1"/>
    <w:rsid w:val="003F3989"/>
    <w:rsid w:val="003F5005"/>
    <w:rsid w:val="004033F8"/>
    <w:rsid w:val="0040443E"/>
    <w:rsid w:val="00404B1A"/>
    <w:rsid w:val="00416235"/>
    <w:rsid w:val="00424D65"/>
    <w:rsid w:val="0042580D"/>
    <w:rsid w:val="00427745"/>
    <w:rsid w:val="00430134"/>
    <w:rsid w:val="00431C7A"/>
    <w:rsid w:val="00431E71"/>
    <w:rsid w:val="00434977"/>
    <w:rsid w:val="004358CE"/>
    <w:rsid w:val="00440561"/>
    <w:rsid w:val="00440BF6"/>
    <w:rsid w:val="00443044"/>
    <w:rsid w:val="00443086"/>
    <w:rsid w:val="0045131D"/>
    <w:rsid w:val="00460282"/>
    <w:rsid w:val="0046485D"/>
    <w:rsid w:val="0046612C"/>
    <w:rsid w:val="00473806"/>
    <w:rsid w:val="00476251"/>
    <w:rsid w:val="00477E55"/>
    <w:rsid w:val="00481E06"/>
    <w:rsid w:val="00482302"/>
    <w:rsid w:val="0049088E"/>
    <w:rsid w:val="00491903"/>
    <w:rsid w:val="0049634F"/>
    <w:rsid w:val="0049754E"/>
    <w:rsid w:val="004A6463"/>
    <w:rsid w:val="004C4A83"/>
    <w:rsid w:val="004F4137"/>
    <w:rsid w:val="004F4544"/>
    <w:rsid w:val="00500298"/>
    <w:rsid w:val="005008F3"/>
    <w:rsid w:val="005026C5"/>
    <w:rsid w:val="00502CDF"/>
    <w:rsid w:val="005038DD"/>
    <w:rsid w:val="00506125"/>
    <w:rsid w:val="00516981"/>
    <w:rsid w:val="0052204C"/>
    <w:rsid w:val="00523ED2"/>
    <w:rsid w:val="00526E4A"/>
    <w:rsid w:val="00532E19"/>
    <w:rsid w:val="005424F8"/>
    <w:rsid w:val="00542F25"/>
    <w:rsid w:val="005464FE"/>
    <w:rsid w:val="00550B74"/>
    <w:rsid w:val="005512F0"/>
    <w:rsid w:val="00554BEA"/>
    <w:rsid w:val="0056217A"/>
    <w:rsid w:val="005643FE"/>
    <w:rsid w:val="0056478A"/>
    <w:rsid w:val="005666B9"/>
    <w:rsid w:val="00567385"/>
    <w:rsid w:val="00570F88"/>
    <w:rsid w:val="0057248D"/>
    <w:rsid w:val="00572B03"/>
    <w:rsid w:val="00574CB6"/>
    <w:rsid w:val="0058255D"/>
    <w:rsid w:val="00585D52"/>
    <w:rsid w:val="00590C72"/>
    <w:rsid w:val="005942DD"/>
    <w:rsid w:val="00595B0D"/>
    <w:rsid w:val="005A3848"/>
    <w:rsid w:val="005A3D09"/>
    <w:rsid w:val="005A4F2A"/>
    <w:rsid w:val="005A7AAA"/>
    <w:rsid w:val="005A7E58"/>
    <w:rsid w:val="005B363A"/>
    <w:rsid w:val="005B4EB7"/>
    <w:rsid w:val="005B753C"/>
    <w:rsid w:val="005C0E09"/>
    <w:rsid w:val="005C4C14"/>
    <w:rsid w:val="005C6233"/>
    <w:rsid w:val="005D31F9"/>
    <w:rsid w:val="005D5772"/>
    <w:rsid w:val="005D5BAA"/>
    <w:rsid w:val="005E20F1"/>
    <w:rsid w:val="005E3D6D"/>
    <w:rsid w:val="00600AAC"/>
    <w:rsid w:val="00601149"/>
    <w:rsid w:val="00602030"/>
    <w:rsid w:val="00615D21"/>
    <w:rsid w:val="00623B89"/>
    <w:rsid w:val="00632155"/>
    <w:rsid w:val="006419C8"/>
    <w:rsid w:val="00647615"/>
    <w:rsid w:val="00651A32"/>
    <w:rsid w:val="00653181"/>
    <w:rsid w:val="00664588"/>
    <w:rsid w:val="00670753"/>
    <w:rsid w:val="0067084F"/>
    <w:rsid w:val="0067401A"/>
    <w:rsid w:val="00676288"/>
    <w:rsid w:val="0068242D"/>
    <w:rsid w:val="006925C0"/>
    <w:rsid w:val="00696D67"/>
    <w:rsid w:val="006A24FD"/>
    <w:rsid w:val="006B005F"/>
    <w:rsid w:val="006C22CC"/>
    <w:rsid w:val="006E063C"/>
    <w:rsid w:val="006E1892"/>
    <w:rsid w:val="006E678C"/>
    <w:rsid w:val="006E7327"/>
    <w:rsid w:val="006E7C8F"/>
    <w:rsid w:val="007004C7"/>
    <w:rsid w:val="00710597"/>
    <w:rsid w:val="0071233D"/>
    <w:rsid w:val="00714057"/>
    <w:rsid w:val="00715864"/>
    <w:rsid w:val="00716188"/>
    <w:rsid w:val="007243DA"/>
    <w:rsid w:val="007259B3"/>
    <w:rsid w:val="00727C59"/>
    <w:rsid w:val="00730E6B"/>
    <w:rsid w:val="007342BD"/>
    <w:rsid w:val="00735DB8"/>
    <w:rsid w:val="007464E8"/>
    <w:rsid w:val="0075138E"/>
    <w:rsid w:val="00756321"/>
    <w:rsid w:val="00757479"/>
    <w:rsid w:val="00764069"/>
    <w:rsid w:val="007834EA"/>
    <w:rsid w:val="00784F78"/>
    <w:rsid w:val="00785AB8"/>
    <w:rsid w:val="007860EA"/>
    <w:rsid w:val="007863F6"/>
    <w:rsid w:val="0078653D"/>
    <w:rsid w:val="00793E0C"/>
    <w:rsid w:val="007943E2"/>
    <w:rsid w:val="0079538A"/>
    <w:rsid w:val="007A27EC"/>
    <w:rsid w:val="007A7FAF"/>
    <w:rsid w:val="007B0611"/>
    <w:rsid w:val="007B4E70"/>
    <w:rsid w:val="007B54AC"/>
    <w:rsid w:val="007C064C"/>
    <w:rsid w:val="007C79B1"/>
    <w:rsid w:val="007D133E"/>
    <w:rsid w:val="007D651F"/>
    <w:rsid w:val="007D66B0"/>
    <w:rsid w:val="007E15F4"/>
    <w:rsid w:val="007E2194"/>
    <w:rsid w:val="007E5CBC"/>
    <w:rsid w:val="007F221A"/>
    <w:rsid w:val="007F57AF"/>
    <w:rsid w:val="007F627E"/>
    <w:rsid w:val="007F7DCA"/>
    <w:rsid w:val="00801B62"/>
    <w:rsid w:val="00803A5C"/>
    <w:rsid w:val="00805505"/>
    <w:rsid w:val="0081323B"/>
    <w:rsid w:val="0082699C"/>
    <w:rsid w:val="00835C63"/>
    <w:rsid w:val="00837E7A"/>
    <w:rsid w:val="008509F5"/>
    <w:rsid w:val="00853DD5"/>
    <w:rsid w:val="0086044C"/>
    <w:rsid w:val="00861405"/>
    <w:rsid w:val="00864B3A"/>
    <w:rsid w:val="00866343"/>
    <w:rsid w:val="008809D4"/>
    <w:rsid w:val="00886132"/>
    <w:rsid w:val="008874BB"/>
    <w:rsid w:val="008A3076"/>
    <w:rsid w:val="008B46D1"/>
    <w:rsid w:val="008B52EE"/>
    <w:rsid w:val="008B7C30"/>
    <w:rsid w:val="008C10F5"/>
    <w:rsid w:val="008C64F0"/>
    <w:rsid w:val="008C7AFE"/>
    <w:rsid w:val="008E0915"/>
    <w:rsid w:val="008E34B2"/>
    <w:rsid w:val="008E4721"/>
    <w:rsid w:val="008E4AA4"/>
    <w:rsid w:val="008F1CAF"/>
    <w:rsid w:val="008F4964"/>
    <w:rsid w:val="008F5243"/>
    <w:rsid w:val="008F5CC6"/>
    <w:rsid w:val="009069FE"/>
    <w:rsid w:val="0090719A"/>
    <w:rsid w:val="009177CF"/>
    <w:rsid w:val="00937A9F"/>
    <w:rsid w:val="00940D23"/>
    <w:rsid w:val="00942E8E"/>
    <w:rsid w:val="00943601"/>
    <w:rsid w:val="00947C2A"/>
    <w:rsid w:val="00961EEF"/>
    <w:rsid w:val="00962041"/>
    <w:rsid w:val="00965766"/>
    <w:rsid w:val="009711BE"/>
    <w:rsid w:val="009724CF"/>
    <w:rsid w:val="00977919"/>
    <w:rsid w:val="009815ED"/>
    <w:rsid w:val="00985225"/>
    <w:rsid w:val="00994B58"/>
    <w:rsid w:val="00996402"/>
    <w:rsid w:val="009975CE"/>
    <w:rsid w:val="009A44FB"/>
    <w:rsid w:val="009A4F3F"/>
    <w:rsid w:val="009B288D"/>
    <w:rsid w:val="009C1073"/>
    <w:rsid w:val="009C10FB"/>
    <w:rsid w:val="009C2995"/>
    <w:rsid w:val="009C55B7"/>
    <w:rsid w:val="009C5E3A"/>
    <w:rsid w:val="009C671C"/>
    <w:rsid w:val="009C6981"/>
    <w:rsid w:val="009C7B56"/>
    <w:rsid w:val="009F2DD1"/>
    <w:rsid w:val="009F5A71"/>
    <w:rsid w:val="00A0229B"/>
    <w:rsid w:val="00A056C0"/>
    <w:rsid w:val="00A070BA"/>
    <w:rsid w:val="00A11704"/>
    <w:rsid w:val="00A14B61"/>
    <w:rsid w:val="00A17BAD"/>
    <w:rsid w:val="00A20DB8"/>
    <w:rsid w:val="00A2202F"/>
    <w:rsid w:val="00A23AC1"/>
    <w:rsid w:val="00A279BF"/>
    <w:rsid w:val="00A43DAC"/>
    <w:rsid w:val="00A515F9"/>
    <w:rsid w:val="00A57D62"/>
    <w:rsid w:val="00A6073B"/>
    <w:rsid w:val="00A73E65"/>
    <w:rsid w:val="00A77353"/>
    <w:rsid w:val="00A77BFF"/>
    <w:rsid w:val="00A80386"/>
    <w:rsid w:val="00A92408"/>
    <w:rsid w:val="00A950BA"/>
    <w:rsid w:val="00A95C2E"/>
    <w:rsid w:val="00AA103D"/>
    <w:rsid w:val="00AC3EF1"/>
    <w:rsid w:val="00AE57C7"/>
    <w:rsid w:val="00AE76D3"/>
    <w:rsid w:val="00AE7BF7"/>
    <w:rsid w:val="00AF02D9"/>
    <w:rsid w:val="00AF27FF"/>
    <w:rsid w:val="00AF5900"/>
    <w:rsid w:val="00AF6168"/>
    <w:rsid w:val="00AF70F0"/>
    <w:rsid w:val="00B03661"/>
    <w:rsid w:val="00B04839"/>
    <w:rsid w:val="00B13072"/>
    <w:rsid w:val="00B13649"/>
    <w:rsid w:val="00B13C77"/>
    <w:rsid w:val="00B17492"/>
    <w:rsid w:val="00B24600"/>
    <w:rsid w:val="00B24B9B"/>
    <w:rsid w:val="00B33295"/>
    <w:rsid w:val="00B4560A"/>
    <w:rsid w:val="00B47619"/>
    <w:rsid w:val="00B565AE"/>
    <w:rsid w:val="00B640E5"/>
    <w:rsid w:val="00B6625E"/>
    <w:rsid w:val="00B70151"/>
    <w:rsid w:val="00B75DA7"/>
    <w:rsid w:val="00B77D2F"/>
    <w:rsid w:val="00B8055F"/>
    <w:rsid w:val="00B843A8"/>
    <w:rsid w:val="00B861A1"/>
    <w:rsid w:val="00B94FD3"/>
    <w:rsid w:val="00BA1A05"/>
    <w:rsid w:val="00BA57EE"/>
    <w:rsid w:val="00BA7A81"/>
    <w:rsid w:val="00BB34CC"/>
    <w:rsid w:val="00BC37DB"/>
    <w:rsid w:val="00BD4244"/>
    <w:rsid w:val="00BD4FCA"/>
    <w:rsid w:val="00BD7554"/>
    <w:rsid w:val="00BF2618"/>
    <w:rsid w:val="00BF3BDA"/>
    <w:rsid w:val="00BF63B4"/>
    <w:rsid w:val="00C0687F"/>
    <w:rsid w:val="00C07EE1"/>
    <w:rsid w:val="00C150E8"/>
    <w:rsid w:val="00C26146"/>
    <w:rsid w:val="00C26495"/>
    <w:rsid w:val="00C265BD"/>
    <w:rsid w:val="00C27B04"/>
    <w:rsid w:val="00C27E29"/>
    <w:rsid w:val="00C33A3C"/>
    <w:rsid w:val="00C37048"/>
    <w:rsid w:val="00C372E5"/>
    <w:rsid w:val="00C4193B"/>
    <w:rsid w:val="00C46625"/>
    <w:rsid w:val="00C529B9"/>
    <w:rsid w:val="00C63D1A"/>
    <w:rsid w:val="00C66645"/>
    <w:rsid w:val="00C80D29"/>
    <w:rsid w:val="00C86D82"/>
    <w:rsid w:val="00C937B1"/>
    <w:rsid w:val="00CA1708"/>
    <w:rsid w:val="00CA5B0C"/>
    <w:rsid w:val="00CA6911"/>
    <w:rsid w:val="00CB718C"/>
    <w:rsid w:val="00CC1406"/>
    <w:rsid w:val="00CD0068"/>
    <w:rsid w:val="00CD3BEF"/>
    <w:rsid w:val="00CD7A17"/>
    <w:rsid w:val="00CE2811"/>
    <w:rsid w:val="00CF0810"/>
    <w:rsid w:val="00CF6805"/>
    <w:rsid w:val="00CF7516"/>
    <w:rsid w:val="00D13E29"/>
    <w:rsid w:val="00D14C1E"/>
    <w:rsid w:val="00D2484F"/>
    <w:rsid w:val="00D25012"/>
    <w:rsid w:val="00D30B6F"/>
    <w:rsid w:val="00D30E00"/>
    <w:rsid w:val="00D3120E"/>
    <w:rsid w:val="00D313F4"/>
    <w:rsid w:val="00D338FB"/>
    <w:rsid w:val="00D362BB"/>
    <w:rsid w:val="00D364A1"/>
    <w:rsid w:val="00D37C7B"/>
    <w:rsid w:val="00D42FBE"/>
    <w:rsid w:val="00D435D9"/>
    <w:rsid w:val="00D5170F"/>
    <w:rsid w:val="00D5364C"/>
    <w:rsid w:val="00D61F90"/>
    <w:rsid w:val="00D705A9"/>
    <w:rsid w:val="00D70A52"/>
    <w:rsid w:val="00D70F4D"/>
    <w:rsid w:val="00D76029"/>
    <w:rsid w:val="00D8357B"/>
    <w:rsid w:val="00D86438"/>
    <w:rsid w:val="00D917B9"/>
    <w:rsid w:val="00D92724"/>
    <w:rsid w:val="00DA2F6D"/>
    <w:rsid w:val="00DB27CD"/>
    <w:rsid w:val="00DB3D6A"/>
    <w:rsid w:val="00DC0737"/>
    <w:rsid w:val="00DC2F41"/>
    <w:rsid w:val="00DC699D"/>
    <w:rsid w:val="00DD0BAD"/>
    <w:rsid w:val="00DE5927"/>
    <w:rsid w:val="00DF3742"/>
    <w:rsid w:val="00DF4170"/>
    <w:rsid w:val="00DF42C8"/>
    <w:rsid w:val="00DF5519"/>
    <w:rsid w:val="00DF6C74"/>
    <w:rsid w:val="00E01985"/>
    <w:rsid w:val="00E055DA"/>
    <w:rsid w:val="00E10D15"/>
    <w:rsid w:val="00E1479D"/>
    <w:rsid w:val="00E15FCB"/>
    <w:rsid w:val="00E31AC4"/>
    <w:rsid w:val="00E3242A"/>
    <w:rsid w:val="00E32BE2"/>
    <w:rsid w:val="00E351F0"/>
    <w:rsid w:val="00E363DF"/>
    <w:rsid w:val="00E36914"/>
    <w:rsid w:val="00E42BDA"/>
    <w:rsid w:val="00E45845"/>
    <w:rsid w:val="00E46A07"/>
    <w:rsid w:val="00E5301E"/>
    <w:rsid w:val="00E55857"/>
    <w:rsid w:val="00E61167"/>
    <w:rsid w:val="00E61B76"/>
    <w:rsid w:val="00E61BAC"/>
    <w:rsid w:val="00E65418"/>
    <w:rsid w:val="00E65539"/>
    <w:rsid w:val="00E703CD"/>
    <w:rsid w:val="00E73EEC"/>
    <w:rsid w:val="00E82273"/>
    <w:rsid w:val="00E846F6"/>
    <w:rsid w:val="00E87234"/>
    <w:rsid w:val="00E957BC"/>
    <w:rsid w:val="00EA53C2"/>
    <w:rsid w:val="00EB0A2E"/>
    <w:rsid w:val="00EB1378"/>
    <w:rsid w:val="00ED1A17"/>
    <w:rsid w:val="00ED1AA6"/>
    <w:rsid w:val="00ED4396"/>
    <w:rsid w:val="00ED55A0"/>
    <w:rsid w:val="00EE01DA"/>
    <w:rsid w:val="00EE6F9A"/>
    <w:rsid w:val="00EE710A"/>
    <w:rsid w:val="00EE7F53"/>
    <w:rsid w:val="00F04AFD"/>
    <w:rsid w:val="00F21285"/>
    <w:rsid w:val="00F22712"/>
    <w:rsid w:val="00F253FC"/>
    <w:rsid w:val="00F30CCE"/>
    <w:rsid w:val="00F33023"/>
    <w:rsid w:val="00F35747"/>
    <w:rsid w:val="00F3622A"/>
    <w:rsid w:val="00F3650F"/>
    <w:rsid w:val="00F41193"/>
    <w:rsid w:val="00F51A32"/>
    <w:rsid w:val="00F52166"/>
    <w:rsid w:val="00F57556"/>
    <w:rsid w:val="00F6183F"/>
    <w:rsid w:val="00F6397C"/>
    <w:rsid w:val="00F66BC7"/>
    <w:rsid w:val="00F70309"/>
    <w:rsid w:val="00F7073E"/>
    <w:rsid w:val="00F7557B"/>
    <w:rsid w:val="00F7699B"/>
    <w:rsid w:val="00F823AA"/>
    <w:rsid w:val="00F910B5"/>
    <w:rsid w:val="00F92DD3"/>
    <w:rsid w:val="00F964DC"/>
    <w:rsid w:val="00F97A13"/>
    <w:rsid w:val="00FA0936"/>
    <w:rsid w:val="00FA1218"/>
    <w:rsid w:val="00FA7F37"/>
    <w:rsid w:val="00FB5373"/>
    <w:rsid w:val="00FC4381"/>
    <w:rsid w:val="00FC5D3A"/>
    <w:rsid w:val="00FC7FC0"/>
    <w:rsid w:val="00FD1689"/>
    <w:rsid w:val="00FD3804"/>
    <w:rsid w:val="00FD3BAF"/>
    <w:rsid w:val="00FD3E0A"/>
    <w:rsid w:val="00FD4D8E"/>
    <w:rsid w:val="00FD522D"/>
    <w:rsid w:val="00FD5FA8"/>
    <w:rsid w:val="00FD7CE7"/>
    <w:rsid w:val="00FE04DC"/>
    <w:rsid w:val="00FE75C2"/>
    <w:rsid w:val="00FE7A79"/>
    <w:rsid w:val="00FF7A23"/>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4CCBF2"/>
  <w15:docId w15:val="{6BA5FE24-1390-45EB-B5D2-D7073D1A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Overskrift2">
    <w:name w:val="heading 2"/>
    <w:basedOn w:val="Normal"/>
    <w:next w:val="Normal"/>
    <w:qFormat/>
    <w:pPr>
      <w:keepNext/>
      <w:keepLines/>
      <w:spacing w:after="200"/>
      <w:outlineLvl w:val="1"/>
    </w:pPr>
    <w:rPr>
      <w:rFonts w:ascii="Century Gothic" w:hAnsi="Century Gothic"/>
      <w:b/>
      <w:noProof/>
      <w:sz w:val="28"/>
      <w:szCs w:val="26"/>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ppendix">
    <w:name w:val="Appendix"/>
    <w:basedOn w:val="Normal"/>
    <w:next w:val="Normal"/>
    <w:pPr>
      <w:pageBreakBefore/>
      <w:spacing w:after="120"/>
      <w:outlineLvl w:val="0"/>
    </w:pPr>
    <w:rPr>
      <w:rFonts w:ascii="Arial Black" w:hAnsi="Arial Black"/>
      <w:noProof/>
      <w:sz w:val="36"/>
      <w:szCs w:val="36"/>
      <w:lang w:eastAsia="en-US"/>
    </w:rPr>
  </w:style>
  <w:style w:type="paragraph" w:customStyle="1" w:styleId="Fakta">
    <w:name w:val="Fakta"/>
    <w:basedOn w:val="Normal"/>
    <w:next w:val="Normal"/>
    <w:pPr>
      <w:pBdr>
        <w:top w:val="single" w:sz="4" w:space="1" w:color="004A8D"/>
        <w:left w:val="single" w:sz="4" w:space="4" w:color="004A8D"/>
        <w:bottom w:val="single" w:sz="4" w:space="1" w:color="004A8D"/>
        <w:right w:val="single" w:sz="4" w:space="4" w:color="004A8D"/>
      </w:pBdr>
      <w:shd w:val="clear" w:color="auto" w:fill="004A8D"/>
      <w:spacing w:before="120" w:after="120"/>
      <w:ind w:left="567" w:right="567"/>
    </w:pPr>
    <w:rPr>
      <w:color w:val="FFFFFF"/>
      <w:lang w:eastAsia="en-US"/>
    </w:rPr>
  </w:style>
  <w:style w:type="paragraph" w:customStyle="1" w:styleId="FaktaOverskrift">
    <w:name w:val="Fakta Overskrift"/>
    <w:basedOn w:val="Normal"/>
    <w:next w:val="Fakta"/>
    <w:pPr>
      <w:pBdr>
        <w:top w:val="single" w:sz="4" w:space="1" w:color="004A8D"/>
        <w:left w:val="single" w:sz="4" w:space="4" w:color="004A8D"/>
        <w:bottom w:val="single" w:sz="4" w:space="1" w:color="004A8D"/>
        <w:right w:val="single" w:sz="4" w:space="4" w:color="004A8D"/>
      </w:pBdr>
      <w:spacing w:before="240" w:line="276" w:lineRule="auto"/>
      <w:ind w:left="567" w:right="567"/>
    </w:pPr>
    <w:rPr>
      <w:b/>
      <w:szCs w:val="18"/>
      <w:lang w:eastAsia="en-US"/>
    </w:rPr>
  </w:style>
  <w:style w:type="character" w:styleId="Plassholdertekst">
    <w:name w:val="Placeholder Text"/>
    <w:basedOn w:val="Standardskriftforavsnitt"/>
    <w:uiPriority w:val="99"/>
    <w:semiHidden/>
    <w:rsid w:val="00996402"/>
    <w:rPr>
      <w:color w:val="808080"/>
    </w:rPr>
  </w:style>
  <w:style w:type="paragraph" w:styleId="Bobletekst">
    <w:name w:val="Balloon Text"/>
    <w:basedOn w:val="Normal"/>
    <w:link w:val="BobletekstTegn"/>
    <w:uiPriority w:val="99"/>
    <w:semiHidden/>
    <w:unhideWhenUsed/>
    <w:rsid w:val="00996402"/>
    <w:rPr>
      <w:rFonts w:ascii="Tahoma" w:hAnsi="Tahoma" w:cs="Tahoma"/>
      <w:sz w:val="16"/>
      <w:szCs w:val="16"/>
    </w:rPr>
  </w:style>
  <w:style w:type="character" w:customStyle="1" w:styleId="BobletekstTegn">
    <w:name w:val="Bobletekst Tegn"/>
    <w:basedOn w:val="Standardskriftforavsnitt"/>
    <w:link w:val="Bobletekst"/>
    <w:uiPriority w:val="99"/>
    <w:semiHidden/>
    <w:rsid w:val="00996402"/>
    <w:rPr>
      <w:rFonts w:ascii="Tahoma" w:hAnsi="Tahoma" w:cs="Tahoma"/>
      <w:sz w:val="16"/>
      <w:szCs w:val="16"/>
    </w:rPr>
  </w:style>
  <w:style w:type="table" w:styleId="Tabellrutenett">
    <w:name w:val="Table Grid"/>
    <w:basedOn w:val="Vanligtabell"/>
    <w:uiPriority w:val="39"/>
    <w:rsid w:val="00BD4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307AC"/>
    <w:pPr>
      <w:ind w:left="720"/>
      <w:contextualSpacing/>
    </w:pPr>
  </w:style>
  <w:style w:type="character" w:styleId="Hyperkobling">
    <w:name w:val="Hyperlink"/>
    <w:basedOn w:val="Standardskriftforavsnitt"/>
    <w:uiPriority w:val="99"/>
    <w:unhideWhenUsed/>
    <w:rsid w:val="00DF5519"/>
    <w:rPr>
      <w:color w:val="0000FF" w:themeColor="hyperlink"/>
      <w:u w:val="single"/>
    </w:rPr>
  </w:style>
  <w:style w:type="paragraph" w:styleId="Fotnotetekst">
    <w:name w:val="footnote text"/>
    <w:basedOn w:val="Normal"/>
    <w:link w:val="FotnotetekstTegn"/>
    <w:uiPriority w:val="99"/>
    <w:semiHidden/>
    <w:unhideWhenUsed/>
    <w:rsid w:val="00D25012"/>
    <w:rPr>
      <w:sz w:val="20"/>
      <w:szCs w:val="20"/>
    </w:rPr>
  </w:style>
  <w:style w:type="character" w:customStyle="1" w:styleId="FotnotetekstTegn">
    <w:name w:val="Fotnotetekst Tegn"/>
    <w:basedOn w:val="Standardskriftforavsnitt"/>
    <w:link w:val="Fotnotetekst"/>
    <w:uiPriority w:val="99"/>
    <w:semiHidden/>
    <w:rsid w:val="00D25012"/>
  </w:style>
  <w:style w:type="character" w:styleId="Fotnotereferanse">
    <w:name w:val="footnote reference"/>
    <w:basedOn w:val="Standardskriftforavsnitt"/>
    <w:uiPriority w:val="99"/>
    <w:semiHidden/>
    <w:unhideWhenUsed/>
    <w:rsid w:val="00D25012"/>
    <w:rPr>
      <w:vertAlign w:val="superscript"/>
    </w:rPr>
  </w:style>
  <w:style w:type="paragraph" w:styleId="Topptekst">
    <w:name w:val="header"/>
    <w:basedOn w:val="Normal"/>
    <w:link w:val="TopptekstTegn"/>
    <w:uiPriority w:val="99"/>
    <w:unhideWhenUsed/>
    <w:rsid w:val="00DC0737"/>
    <w:pPr>
      <w:tabs>
        <w:tab w:val="center" w:pos="4513"/>
        <w:tab w:val="right" w:pos="9026"/>
      </w:tabs>
    </w:pPr>
  </w:style>
  <w:style w:type="character" w:customStyle="1" w:styleId="TopptekstTegn">
    <w:name w:val="Topptekst Tegn"/>
    <w:basedOn w:val="Standardskriftforavsnitt"/>
    <w:link w:val="Topptekst"/>
    <w:uiPriority w:val="99"/>
    <w:rsid w:val="00DC0737"/>
    <w:rPr>
      <w:sz w:val="24"/>
      <w:szCs w:val="24"/>
    </w:rPr>
  </w:style>
  <w:style w:type="paragraph" w:styleId="Bunntekst">
    <w:name w:val="footer"/>
    <w:basedOn w:val="Normal"/>
    <w:link w:val="BunntekstTegn"/>
    <w:uiPriority w:val="99"/>
    <w:unhideWhenUsed/>
    <w:rsid w:val="00DC0737"/>
    <w:pPr>
      <w:tabs>
        <w:tab w:val="center" w:pos="4513"/>
        <w:tab w:val="right" w:pos="9026"/>
      </w:tabs>
    </w:pPr>
  </w:style>
  <w:style w:type="character" w:customStyle="1" w:styleId="BunntekstTegn">
    <w:name w:val="Bunntekst Tegn"/>
    <w:basedOn w:val="Standardskriftforavsnitt"/>
    <w:link w:val="Bunntekst"/>
    <w:uiPriority w:val="99"/>
    <w:rsid w:val="00DC0737"/>
    <w:rPr>
      <w:sz w:val="24"/>
      <w:szCs w:val="24"/>
    </w:rPr>
  </w:style>
  <w:style w:type="character" w:styleId="Merknadsreferanse">
    <w:name w:val="annotation reference"/>
    <w:basedOn w:val="Standardskriftforavsnitt"/>
    <w:uiPriority w:val="99"/>
    <w:semiHidden/>
    <w:unhideWhenUsed/>
    <w:rsid w:val="00C529B9"/>
    <w:rPr>
      <w:sz w:val="16"/>
      <w:szCs w:val="16"/>
    </w:rPr>
  </w:style>
  <w:style w:type="paragraph" w:styleId="Merknadstekst">
    <w:name w:val="annotation text"/>
    <w:basedOn w:val="Normal"/>
    <w:link w:val="MerknadstekstTegn"/>
    <w:uiPriority w:val="99"/>
    <w:semiHidden/>
    <w:unhideWhenUsed/>
    <w:rsid w:val="00C529B9"/>
    <w:rPr>
      <w:sz w:val="20"/>
      <w:szCs w:val="20"/>
    </w:rPr>
  </w:style>
  <w:style w:type="character" w:customStyle="1" w:styleId="MerknadstekstTegn">
    <w:name w:val="Merknadstekst Tegn"/>
    <w:basedOn w:val="Standardskriftforavsnitt"/>
    <w:link w:val="Merknadstekst"/>
    <w:uiPriority w:val="99"/>
    <w:semiHidden/>
    <w:rsid w:val="00C529B9"/>
  </w:style>
  <w:style w:type="paragraph" w:styleId="Kommentaremne">
    <w:name w:val="annotation subject"/>
    <w:basedOn w:val="Merknadstekst"/>
    <w:next w:val="Merknadstekst"/>
    <w:link w:val="KommentaremneTegn"/>
    <w:uiPriority w:val="99"/>
    <w:semiHidden/>
    <w:unhideWhenUsed/>
    <w:rsid w:val="00C529B9"/>
    <w:rPr>
      <w:b/>
      <w:bCs/>
    </w:rPr>
  </w:style>
  <w:style w:type="character" w:customStyle="1" w:styleId="KommentaremneTegn">
    <w:name w:val="Kommentaremne Tegn"/>
    <w:basedOn w:val="MerknadstekstTegn"/>
    <w:link w:val="Kommentaremne"/>
    <w:uiPriority w:val="99"/>
    <w:semiHidden/>
    <w:rsid w:val="00C529B9"/>
    <w:rPr>
      <w:b/>
      <w:bCs/>
    </w:rPr>
  </w:style>
  <w:style w:type="paragraph" w:customStyle="1" w:styleId="Default">
    <w:name w:val="Default"/>
    <w:rsid w:val="00715864"/>
    <w:pPr>
      <w:autoSpaceDE w:val="0"/>
      <w:autoSpaceDN w:val="0"/>
      <w:adjustRightInd w:val="0"/>
    </w:pPr>
    <w:rPr>
      <w:color w:val="000000"/>
      <w:sz w:val="24"/>
      <w:szCs w:val="24"/>
    </w:rPr>
  </w:style>
  <w:style w:type="character" w:customStyle="1" w:styleId="post-office-box">
    <w:name w:val="post-office-box"/>
    <w:basedOn w:val="Standardskriftforavsnitt"/>
    <w:rsid w:val="00B77D2F"/>
  </w:style>
  <w:style w:type="character" w:customStyle="1" w:styleId="postal-code">
    <w:name w:val="postal-code"/>
    <w:basedOn w:val="Standardskriftforavsnitt"/>
    <w:rsid w:val="00B77D2F"/>
  </w:style>
  <w:style w:type="paragraph" w:customStyle="1" w:styleId="paragraph">
    <w:name w:val="paragraph"/>
    <w:basedOn w:val="Normal"/>
    <w:rsid w:val="009C6981"/>
  </w:style>
  <w:style w:type="character" w:customStyle="1" w:styleId="normaltextrun1">
    <w:name w:val="normaltextrun1"/>
    <w:basedOn w:val="Standardskriftforavsnitt"/>
    <w:rsid w:val="009C6981"/>
  </w:style>
  <w:style w:type="character" w:customStyle="1" w:styleId="eop">
    <w:name w:val="eop"/>
    <w:basedOn w:val="Standardskriftforavsnitt"/>
    <w:rsid w:val="009C6981"/>
  </w:style>
  <w:style w:type="paragraph" w:styleId="Revisjon">
    <w:name w:val="Revision"/>
    <w:hidden/>
    <w:uiPriority w:val="99"/>
    <w:semiHidden/>
    <w:rsid w:val="000B65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080217">
      <w:bodyDiv w:val="1"/>
      <w:marLeft w:val="0"/>
      <w:marRight w:val="0"/>
      <w:marTop w:val="0"/>
      <w:marBottom w:val="0"/>
      <w:divBdr>
        <w:top w:val="none" w:sz="0" w:space="0" w:color="auto"/>
        <w:left w:val="none" w:sz="0" w:space="0" w:color="auto"/>
        <w:bottom w:val="none" w:sz="0" w:space="0" w:color="auto"/>
        <w:right w:val="none" w:sz="0" w:space="0" w:color="auto"/>
      </w:divBdr>
      <w:divsChild>
        <w:div w:id="1885095794">
          <w:marLeft w:val="0"/>
          <w:marRight w:val="0"/>
          <w:marTop w:val="0"/>
          <w:marBottom w:val="0"/>
          <w:divBdr>
            <w:top w:val="none" w:sz="0" w:space="0" w:color="auto"/>
            <w:left w:val="none" w:sz="0" w:space="0" w:color="auto"/>
            <w:bottom w:val="none" w:sz="0" w:space="0" w:color="auto"/>
            <w:right w:val="none" w:sz="0" w:space="0" w:color="auto"/>
          </w:divBdr>
          <w:divsChild>
            <w:div w:id="730078843">
              <w:marLeft w:val="0"/>
              <w:marRight w:val="0"/>
              <w:marTop w:val="0"/>
              <w:marBottom w:val="0"/>
              <w:divBdr>
                <w:top w:val="none" w:sz="0" w:space="0" w:color="auto"/>
                <w:left w:val="none" w:sz="0" w:space="0" w:color="auto"/>
                <w:bottom w:val="none" w:sz="0" w:space="0" w:color="auto"/>
                <w:right w:val="none" w:sz="0" w:space="0" w:color="auto"/>
              </w:divBdr>
              <w:divsChild>
                <w:div w:id="1283196896">
                  <w:marLeft w:val="0"/>
                  <w:marRight w:val="0"/>
                  <w:marTop w:val="0"/>
                  <w:marBottom w:val="0"/>
                  <w:divBdr>
                    <w:top w:val="none" w:sz="0" w:space="0" w:color="auto"/>
                    <w:left w:val="none" w:sz="0" w:space="0" w:color="auto"/>
                    <w:bottom w:val="none" w:sz="0" w:space="0" w:color="auto"/>
                    <w:right w:val="none" w:sz="0" w:space="0" w:color="auto"/>
                  </w:divBdr>
                  <w:divsChild>
                    <w:div w:id="1241057609">
                      <w:marLeft w:val="0"/>
                      <w:marRight w:val="0"/>
                      <w:marTop w:val="0"/>
                      <w:marBottom w:val="0"/>
                      <w:divBdr>
                        <w:top w:val="none" w:sz="0" w:space="0" w:color="auto"/>
                        <w:left w:val="none" w:sz="0" w:space="0" w:color="auto"/>
                        <w:bottom w:val="none" w:sz="0" w:space="0" w:color="auto"/>
                        <w:right w:val="none" w:sz="0" w:space="0" w:color="auto"/>
                      </w:divBdr>
                      <w:divsChild>
                        <w:div w:id="507058783">
                          <w:marLeft w:val="0"/>
                          <w:marRight w:val="0"/>
                          <w:marTop w:val="0"/>
                          <w:marBottom w:val="0"/>
                          <w:divBdr>
                            <w:top w:val="none" w:sz="0" w:space="0" w:color="auto"/>
                            <w:left w:val="none" w:sz="0" w:space="0" w:color="auto"/>
                            <w:bottom w:val="none" w:sz="0" w:space="0" w:color="auto"/>
                            <w:right w:val="none" w:sz="0" w:space="0" w:color="auto"/>
                          </w:divBdr>
                          <w:divsChild>
                            <w:div w:id="243298806">
                              <w:marLeft w:val="0"/>
                              <w:marRight w:val="0"/>
                              <w:marTop w:val="0"/>
                              <w:marBottom w:val="0"/>
                              <w:divBdr>
                                <w:top w:val="none" w:sz="0" w:space="0" w:color="auto"/>
                                <w:left w:val="none" w:sz="0" w:space="0" w:color="auto"/>
                                <w:bottom w:val="none" w:sz="0" w:space="0" w:color="auto"/>
                                <w:right w:val="none" w:sz="0" w:space="0" w:color="auto"/>
                              </w:divBdr>
                              <w:divsChild>
                                <w:div w:id="504321197">
                                  <w:marLeft w:val="0"/>
                                  <w:marRight w:val="0"/>
                                  <w:marTop w:val="0"/>
                                  <w:marBottom w:val="0"/>
                                  <w:divBdr>
                                    <w:top w:val="none" w:sz="0" w:space="0" w:color="auto"/>
                                    <w:left w:val="none" w:sz="0" w:space="0" w:color="auto"/>
                                    <w:bottom w:val="none" w:sz="0" w:space="0" w:color="auto"/>
                                    <w:right w:val="none" w:sz="0" w:space="0" w:color="auto"/>
                                  </w:divBdr>
                                  <w:divsChild>
                                    <w:div w:id="1009916113">
                                      <w:marLeft w:val="0"/>
                                      <w:marRight w:val="0"/>
                                      <w:marTop w:val="0"/>
                                      <w:marBottom w:val="0"/>
                                      <w:divBdr>
                                        <w:top w:val="none" w:sz="0" w:space="0" w:color="auto"/>
                                        <w:left w:val="none" w:sz="0" w:space="0" w:color="auto"/>
                                        <w:bottom w:val="none" w:sz="0" w:space="0" w:color="auto"/>
                                        <w:right w:val="none" w:sz="0" w:space="0" w:color="auto"/>
                                      </w:divBdr>
                                      <w:divsChild>
                                        <w:div w:id="66389871">
                                          <w:marLeft w:val="0"/>
                                          <w:marRight w:val="0"/>
                                          <w:marTop w:val="0"/>
                                          <w:marBottom w:val="0"/>
                                          <w:divBdr>
                                            <w:top w:val="none" w:sz="0" w:space="0" w:color="auto"/>
                                            <w:left w:val="none" w:sz="0" w:space="0" w:color="auto"/>
                                            <w:bottom w:val="none" w:sz="0" w:space="0" w:color="auto"/>
                                            <w:right w:val="none" w:sz="0" w:space="0" w:color="auto"/>
                                          </w:divBdr>
                                          <w:divsChild>
                                            <w:div w:id="954366344">
                                              <w:marLeft w:val="0"/>
                                              <w:marRight w:val="0"/>
                                              <w:marTop w:val="0"/>
                                              <w:marBottom w:val="0"/>
                                              <w:divBdr>
                                                <w:top w:val="none" w:sz="0" w:space="0" w:color="auto"/>
                                                <w:left w:val="none" w:sz="0" w:space="0" w:color="auto"/>
                                                <w:bottom w:val="none" w:sz="0" w:space="0" w:color="auto"/>
                                                <w:right w:val="none" w:sz="0" w:space="0" w:color="auto"/>
                                              </w:divBdr>
                                              <w:divsChild>
                                                <w:div w:id="297419899">
                                                  <w:marLeft w:val="0"/>
                                                  <w:marRight w:val="0"/>
                                                  <w:marTop w:val="0"/>
                                                  <w:marBottom w:val="0"/>
                                                  <w:divBdr>
                                                    <w:top w:val="none" w:sz="0" w:space="0" w:color="auto"/>
                                                    <w:left w:val="none" w:sz="0" w:space="0" w:color="auto"/>
                                                    <w:bottom w:val="none" w:sz="0" w:space="0" w:color="auto"/>
                                                    <w:right w:val="none" w:sz="0" w:space="0" w:color="auto"/>
                                                  </w:divBdr>
                                                  <w:divsChild>
                                                    <w:div w:id="215701550">
                                                      <w:marLeft w:val="0"/>
                                                      <w:marRight w:val="0"/>
                                                      <w:marTop w:val="0"/>
                                                      <w:marBottom w:val="0"/>
                                                      <w:divBdr>
                                                        <w:top w:val="none" w:sz="0" w:space="0" w:color="auto"/>
                                                        <w:left w:val="none" w:sz="0" w:space="0" w:color="auto"/>
                                                        <w:bottom w:val="none" w:sz="0" w:space="0" w:color="auto"/>
                                                        <w:right w:val="none" w:sz="0" w:space="0" w:color="auto"/>
                                                      </w:divBdr>
                                                      <w:divsChild>
                                                        <w:div w:id="1262880789">
                                                          <w:marLeft w:val="0"/>
                                                          <w:marRight w:val="0"/>
                                                          <w:marTop w:val="0"/>
                                                          <w:marBottom w:val="0"/>
                                                          <w:divBdr>
                                                            <w:top w:val="none" w:sz="0" w:space="0" w:color="auto"/>
                                                            <w:left w:val="none" w:sz="0" w:space="0" w:color="auto"/>
                                                            <w:bottom w:val="none" w:sz="0" w:space="0" w:color="auto"/>
                                                            <w:right w:val="none" w:sz="0" w:space="0" w:color="auto"/>
                                                          </w:divBdr>
                                                          <w:divsChild>
                                                            <w:div w:id="1794977567">
                                                              <w:marLeft w:val="0"/>
                                                              <w:marRight w:val="0"/>
                                                              <w:marTop w:val="0"/>
                                                              <w:marBottom w:val="0"/>
                                                              <w:divBdr>
                                                                <w:top w:val="none" w:sz="0" w:space="0" w:color="auto"/>
                                                                <w:left w:val="none" w:sz="0" w:space="0" w:color="auto"/>
                                                                <w:bottom w:val="none" w:sz="0" w:space="0" w:color="auto"/>
                                                                <w:right w:val="none" w:sz="0" w:space="0" w:color="auto"/>
                                                              </w:divBdr>
                                                              <w:divsChild>
                                                                <w:div w:id="833493784">
                                                                  <w:marLeft w:val="0"/>
                                                                  <w:marRight w:val="0"/>
                                                                  <w:marTop w:val="0"/>
                                                                  <w:marBottom w:val="0"/>
                                                                  <w:divBdr>
                                                                    <w:top w:val="none" w:sz="0" w:space="0" w:color="auto"/>
                                                                    <w:left w:val="none" w:sz="0" w:space="0" w:color="auto"/>
                                                                    <w:bottom w:val="none" w:sz="0" w:space="0" w:color="auto"/>
                                                                    <w:right w:val="none" w:sz="0" w:space="0" w:color="auto"/>
                                                                  </w:divBdr>
                                                                  <w:divsChild>
                                                                    <w:div w:id="626012071">
                                                                      <w:marLeft w:val="0"/>
                                                                      <w:marRight w:val="0"/>
                                                                      <w:marTop w:val="0"/>
                                                                      <w:marBottom w:val="0"/>
                                                                      <w:divBdr>
                                                                        <w:top w:val="none" w:sz="0" w:space="0" w:color="auto"/>
                                                                        <w:left w:val="none" w:sz="0" w:space="0" w:color="auto"/>
                                                                        <w:bottom w:val="none" w:sz="0" w:space="0" w:color="auto"/>
                                                                        <w:right w:val="none" w:sz="0" w:space="0" w:color="auto"/>
                                                                      </w:divBdr>
                                                                      <w:divsChild>
                                                                        <w:div w:id="992102396">
                                                                          <w:marLeft w:val="0"/>
                                                                          <w:marRight w:val="0"/>
                                                                          <w:marTop w:val="0"/>
                                                                          <w:marBottom w:val="0"/>
                                                                          <w:divBdr>
                                                                            <w:top w:val="none" w:sz="0" w:space="0" w:color="auto"/>
                                                                            <w:left w:val="none" w:sz="0" w:space="0" w:color="auto"/>
                                                                            <w:bottom w:val="none" w:sz="0" w:space="0" w:color="auto"/>
                                                                            <w:right w:val="none" w:sz="0" w:space="0" w:color="auto"/>
                                                                          </w:divBdr>
                                                                          <w:divsChild>
                                                                            <w:div w:id="1260026516">
                                                                              <w:marLeft w:val="0"/>
                                                                              <w:marRight w:val="0"/>
                                                                              <w:marTop w:val="0"/>
                                                                              <w:marBottom w:val="0"/>
                                                                              <w:divBdr>
                                                                                <w:top w:val="none" w:sz="0" w:space="0" w:color="auto"/>
                                                                                <w:left w:val="none" w:sz="0" w:space="0" w:color="auto"/>
                                                                                <w:bottom w:val="none" w:sz="0" w:space="0" w:color="auto"/>
                                                                                <w:right w:val="none" w:sz="0" w:space="0" w:color="auto"/>
                                                                              </w:divBdr>
                                                                              <w:divsChild>
                                                                                <w:div w:id="67076067">
                                                                                  <w:marLeft w:val="0"/>
                                                                                  <w:marRight w:val="0"/>
                                                                                  <w:marTop w:val="0"/>
                                                                                  <w:marBottom w:val="0"/>
                                                                                  <w:divBdr>
                                                                                    <w:top w:val="none" w:sz="0" w:space="0" w:color="auto"/>
                                                                                    <w:left w:val="none" w:sz="0" w:space="0" w:color="auto"/>
                                                                                    <w:bottom w:val="none" w:sz="0" w:space="0" w:color="auto"/>
                                                                                    <w:right w:val="none" w:sz="0" w:space="0" w:color="auto"/>
                                                                                  </w:divBdr>
                                                                                  <w:divsChild>
                                                                                    <w:div w:id="403648459">
                                                                                      <w:marLeft w:val="0"/>
                                                                                      <w:marRight w:val="0"/>
                                                                                      <w:marTop w:val="0"/>
                                                                                      <w:marBottom w:val="0"/>
                                                                                      <w:divBdr>
                                                                                        <w:top w:val="none" w:sz="0" w:space="0" w:color="auto"/>
                                                                                        <w:left w:val="none" w:sz="0" w:space="0" w:color="auto"/>
                                                                                        <w:bottom w:val="none" w:sz="0" w:space="0" w:color="auto"/>
                                                                                        <w:right w:val="none" w:sz="0" w:space="0" w:color="auto"/>
                                                                                      </w:divBdr>
                                                                                      <w:divsChild>
                                                                                        <w:div w:id="718288003">
                                                                                          <w:marLeft w:val="0"/>
                                                                                          <w:marRight w:val="0"/>
                                                                                          <w:marTop w:val="0"/>
                                                                                          <w:marBottom w:val="0"/>
                                                                                          <w:divBdr>
                                                                                            <w:top w:val="none" w:sz="0" w:space="0" w:color="auto"/>
                                                                                            <w:left w:val="none" w:sz="0" w:space="0" w:color="auto"/>
                                                                                            <w:bottom w:val="none" w:sz="0" w:space="0" w:color="auto"/>
                                                                                            <w:right w:val="none" w:sz="0" w:space="0" w:color="auto"/>
                                                                                          </w:divBdr>
                                                                                          <w:divsChild>
                                                                                            <w:div w:id="1959755562">
                                                                                              <w:marLeft w:val="0"/>
                                                                                              <w:marRight w:val="0"/>
                                                                                              <w:marTop w:val="0"/>
                                                                                              <w:marBottom w:val="0"/>
                                                                                              <w:divBdr>
                                                                                                <w:top w:val="none" w:sz="0" w:space="0" w:color="auto"/>
                                                                                                <w:left w:val="none" w:sz="0" w:space="0" w:color="auto"/>
                                                                                                <w:bottom w:val="none" w:sz="0" w:space="0" w:color="auto"/>
                                                                                                <w:right w:val="none" w:sz="0" w:space="0" w:color="auto"/>
                                                                                              </w:divBdr>
                                                                                              <w:divsChild>
                                                                                                <w:div w:id="1822650966">
                                                                                                  <w:marLeft w:val="0"/>
                                                                                                  <w:marRight w:val="0"/>
                                                                                                  <w:marTop w:val="0"/>
                                                                                                  <w:marBottom w:val="0"/>
                                                                                                  <w:divBdr>
                                                                                                    <w:top w:val="none" w:sz="0" w:space="0" w:color="auto"/>
                                                                                                    <w:left w:val="none" w:sz="0" w:space="0" w:color="auto"/>
                                                                                                    <w:bottom w:val="none" w:sz="0" w:space="0" w:color="auto"/>
                                                                                                    <w:right w:val="none" w:sz="0" w:space="0" w:color="auto"/>
                                                                                                  </w:divBdr>
                                                                                                  <w:divsChild>
                                                                                                    <w:div w:id="2018189424">
                                                                                                      <w:marLeft w:val="0"/>
                                                                                                      <w:marRight w:val="0"/>
                                                                                                      <w:marTop w:val="0"/>
                                                                                                      <w:marBottom w:val="0"/>
                                                                                                      <w:divBdr>
                                                                                                        <w:top w:val="none" w:sz="0" w:space="0" w:color="auto"/>
                                                                                                        <w:left w:val="none" w:sz="0" w:space="0" w:color="auto"/>
                                                                                                        <w:bottom w:val="none" w:sz="0" w:space="0" w:color="auto"/>
                                                                                                        <w:right w:val="none" w:sz="0" w:space="0" w:color="auto"/>
                                                                                                      </w:divBdr>
                                                                                                      <w:divsChild>
                                                                                                        <w:div w:id="2044330571">
                                                                                                          <w:marLeft w:val="0"/>
                                                                                                          <w:marRight w:val="0"/>
                                                                                                          <w:marTop w:val="0"/>
                                                                                                          <w:marBottom w:val="0"/>
                                                                                                          <w:divBdr>
                                                                                                            <w:top w:val="none" w:sz="0" w:space="0" w:color="auto"/>
                                                                                                            <w:left w:val="none" w:sz="0" w:space="0" w:color="auto"/>
                                                                                                            <w:bottom w:val="none" w:sz="0" w:space="0" w:color="auto"/>
                                                                                                            <w:right w:val="none" w:sz="0" w:space="0" w:color="auto"/>
                                                                                                          </w:divBdr>
                                                                                                          <w:divsChild>
                                                                                                            <w:div w:id="21514201">
                                                                                                              <w:marLeft w:val="0"/>
                                                                                                              <w:marRight w:val="0"/>
                                                                                                              <w:marTop w:val="0"/>
                                                                                                              <w:marBottom w:val="0"/>
                                                                                                              <w:divBdr>
                                                                                                                <w:top w:val="none" w:sz="0" w:space="0" w:color="auto"/>
                                                                                                                <w:left w:val="none" w:sz="0" w:space="0" w:color="auto"/>
                                                                                                                <w:bottom w:val="none" w:sz="0" w:space="0" w:color="auto"/>
                                                                                                                <w:right w:val="none" w:sz="0" w:space="0" w:color="auto"/>
                                                                                                              </w:divBdr>
                                                                                                            </w:div>
                                                                                                            <w:div w:id="60906539">
                                                                                                              <w:marLeft w:val="0"/>
                                                                                                              <w:marRight w:val="0"/>
                                                                                                              <w:marTop w:val="0"/>
                                                                                                              <w:marBottom w:val="0"/>
                                                                                                              <w:divBdr>
                                                                                                                <w:top w:val="none" w:sz="0" w:space="0" w:color="auto"/>
                                                                                                                <w:left w:val="none" w:sz="0" w:space="0" w:color="auto"/>
                                                                                                                <w:bottom w:val="none" w:sz="0" w:space="0" w:color="auto"/>
                                                                                                                <w:right w:val="none" w:sz="0" w:space="0" w:color="auto"/>
                                                                                                              </w:divBdr>
                                                                                                            </w:div>
                                                                                                            <w:div w:id="15249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 L e g a l ! 2 1 4 5 6 9 7 . 1 < / d o c u m e n t i d >  
     < s e n d e r i d > B E A T R I C E . I G N A C I U S @ F O Y E N . N O < / s e n d e r i d >  
     < s e n d e r e m a i l > B E A T R I C E . I G N A C I U S @ F O Y E N . N O < / s e n d e r e m a i l >  
     < l a s t m o d i f i e d > 2 0 2 4 - 0 1 - 1 9 T 1 7 : 1 7 : 0 0 . 0 0 0 0 0 0 0 + 0 1 : 0 0 < / l a s t m o d i f i e d >  
     < d a t a b a s e > L e g a l < / 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B47D3AA0A7C03548B74172B2F47E51B7" ma:contentTypeVersion="13" ma:contentTypeDescription="Opprett et nytt dokument." ma:contentTypeScope="" ma:versionID="d03b4de11209531f0a14c83767114fb6">
  <xsd:schema xmlns:xsd="http://www.w3.org/2001/XMLSchema" xmlns:xs="http://www.w3.org/2001/XMLSchema" xmlns:p="http://schemas.microsoft.com/office/2006/metadata/properties" xmlns:ns1="http://schemas.microsoft.com/sharepoint/v3" xmlns:ns3="16f9b60a-30fb-4900-a367-74dd1be2bf77" xmlns:ns4="afdaa73a-86a8-4a4a-9c8e-f8451b678c5e" targetNamespace="http://schemas.microsoft.com/office/2006/metadata/properties" ma:root="true" ma:fieldsID="137a6b3775a8020d1ffe6c883d746cd0" ns1:_="" ns3:_="" ns4:_="">
    <xsd:import namespace="http://schemas.microsoft.com/sharepoint/v3"/>
    <xsd:import namespace="16f9b60a-30fb-4900-a367-74dd1be2bf77"/>
    <xsd:import namespace="afdaa73a-86a8-4a4a-9c8e-f8451b678c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genskaper for samordnet samsvarspolicy" ma:hidden="true" ma:internalName="_ip_UnifiedCompliancePolicyProperties">
      <xsd:simpleType>
        <xsd:restriction base="dms:Note"/>
      </xsd:simpleType>
    </xsd:element>
    <xsd:element name="_ip_UnifiedCompliancePolicyUIAction" ma:index="16"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9b60a-30fb-4900-a367-74dd1be2bf7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aa73a-86a8-4a4a-9c8e-f8451b678c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09EF7-CD7F-4542-91D7-05809E3963C6}">
  <ds:schemaRefs>
    <ds:schemaRef ds:uri="http://www.imanage.com/work/xmlschema"/>
  </ds:schemaRefs>
</ds:datastoreItem>
</file>

<file path=customXml/itemProps2.xml><?xml version="1.0" encoding="utf-8"?>
<ds:datastoreItem xmlns:ds="http://schemas.openxmlformats.org/officeDocument/2006/customXml" ds:itemID="{FF1910BE-695D-4C7D-8B85-9528E29F7E88}">
  <ds:schemaRefs>
    <ds:schemaRef ds:uri="http://schemas.microsoft.com/sharepoint/v3/contenttype/forms"/>
  </ds:schemaRefs>
</ds:datastoreItem>
</file>

<file path=customXml/itemProps3.xml><?xml version="1.0" encoding="utf-8"?>
<ds:datastoreItem xmlns:ds="http://schemas.openxmlformats.org/officeDocument/2006/customXml" ds:itemID="{2E13CDDF-45E4-4804-BA8E-5911248E29F9}">
  <ds:schemaRefs>
    <ds:schemaRef ds:uri="http://schemas.openxmlformats.org/officeDocument/2006/bibliography"/>
  </ds:schemaRefs>
</ds:datastoreItem>
</file>

<file path=customXml/itemProps4.xml><?xml version="1.0" encoding="utf-8"?>
<ds:datastoreItem xmlns:ds="http://schemas.openxmlformats.org/officeDocument/2006/customXml" ds:itemID="{E3C720F9-FEEA-4DD0-8962-75346BB0EFE4}">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E389A71B-989E-4E55-A6F5-458110D52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f9b60a-30fb-4900-a367-74dd1be2bf77"/>
    <ds:schemaRef ds:uri="afdaa73a-86a8-4a4a-9c8e-f8451b678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1589</Words>
  <Characters>8661</Characters>
  <Application>Microsoft Office Word</Application>
  <DocSecurity>4</DocSecurity>
  <Lines>72</Lines>
  <Paragraphs>20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Avtaleskisse – databehandleravtale etter personopplysningsloven</vt:lpstr>
      <vt:lpstr>Avtaleskisse – databehandleravtale etter personopplysningsloven</vt:lpstr>
    </vt:vector>
  </TitlesOfParts>
  <Company>Datatilsynet</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Avtaleskisse – databehandleravtale etter personopplysningsloven</dc:title>
  <dc:subject/>
  <dc:creator>Gunnel Helmers</dc:creator>
  <cp:keywords/>
  <dc:description/>
  <cp:lastModifiedBy>Ingrid Skjæggestad Jacobsen</cp:lastModifiedBy>
  <cp:revision>2</cp:revision>
  <cp:lastPrinted>2018-05-02T15:49:00Z</cp:lastPrinted>
  <dcterms:created xsi:type="dcterms:W3CDTF">2024-03-22T08:08:00Z</dcterms:created>
  <dcterms:modified xsi:type="dcterms:W3CDTF">2024-03-22T08:08:00Z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0x010100B47D3AA0A7C03548B74172B2F47E51B7</vt:lpwstr>
  </property>
  <property fmtid="{D5CDD505-2E9C-101B-9397-08002B2CF9AE}" pid="3" name="IsMyDocuments">
    <vt:bool>true</vt:bool>
  </property>
  <property fmtid="{D5CDD505-2E9C-101B-9397-08002B2CF9AE}" pid="4" name="PSACClient">
    <vt:lpwstr>45922</vt:lpwstr>
  </property>
  <property fmtid="{D5CDD505-2E9C-101B-9397-08002B2CF9AE}" pid="5" name="PSACMatter">
    <vt:lpwstr>516552</vt:lpwstr>
  </property>
</Properties>
</file>