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7B88" w14:textId="5F2F6B82" w:rsidR="00602030" w:rsidRPr="00202C59" w:rsidRDefault="0038133D" w:rsidP="0038133D">
      <w:pPr>
        <w:spacing w:before="120"/>
        <w:jc w:val="center"/>
        <w:rPr>
          <w:rFonts w:ascii="Verdana" w:hAnsi="Verdana"/>
          <w:b/>
          <w:bCs/>
          <w:sz w:val="28"/>
        </w:rPr>
      </w:pPr>
      <w:r>
        <w:rPr>
          <w:noProof/>
        </w:rPr>
        <w:drawing>
          <wp:inline distT="0" distB="0" distL="0" distR="0" wp14:anchorId="4EB524BA" wp14:editId="164EDCFF">
            <wp:extent cx="1148226" cy="802800"/>
            <wp:effectExtent l="0" t="0" r="0" b="0"/>
            <wp:docPr id="7" name="Bilde 7" descr="OsloMet-logo" title="OsloMe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sloMet_Logo_CMYK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226" cy="80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DF376" w14:textId="77777777" w:rsidR="00602030" w:rsidRPr="00202C59" w:rsidRDefault="00602030">
      <w:pPr>
        <w:spacing w:before="120"/>
        <w:jc w:val="center"/>
        <w:rPr>
          <w:rFonts w:ascii="Verdana" w:hAnsi="Verdana"/>
          <w:b/>
          <w:bCs/>
          <w:sz w:val="28"/>
        </w:rPr>
      </w:pPr>
    </w:p>
    <w:p w14:paraId="4D91D4A7" w14:textId="77777777" w:rsidR="00602030" w:rsidRPr="00202C59" w:rsidRDefault="00602030">
      <w:pPr>
        <w:spacing w:before="120"/>
        <w:jc w:val="center"/>
        <w:rPr>
          <w:rFonts w:ascii="Verdana" w:hAnsi="Verdana"/>
          <w:b/>
          <w:bCs/>
          <w:sz w:val="28"/>
        </w:rPr>
      </w:pPr>
    </w:p>
    <w:p w14:paraId="0494CE83" w14:textId="77777777" w:rsidR="00250E9B" w:rsidRDefault="00250E9B">
      <w:pPr>
        <w:spacing w:before="120"/>
        <w:jc w:val="center"/>
        <w:rPr>
          <w:rFonts w:ascii="Verdana" w:hAnsi="Verdana"/>
          <w:b/>
          <w:bCs/>
          <w:sz w:val="28"/>
        </w:rPr>
      </w:pPr>
    </w:p>
    <w:p w14:paraId="401922DE" w14:textId="77777777" w:rsidR="00250E9B" w:rsidRDefault="00250E9B">
      <w:pPr>
        <w:spacing w:before="120"/>
        <w:jc w:val="center"/>
        <w:rPr>
          <w:rFonts w:ascii="Verdana" w:hAnsi="Verdana"/>
          <w:b/>
          <w:bCs/>
          <w:sz w:val="28"/>
        </w:rPr>
      </w:pPr>
    </w:p>
    <w:p w14:paraId="6E97DBE3" w14:textId="7E31B0BA" w:rsidR="005A3848" w:rsidRPr="003552AA" w:rsidRDefault="00720D3B" w:rsidP="00AC6C00">
      <w:pPr>
        <w:pStyle w:val="Overskrift2"/>
        <w:jc w:val="center"/>
      </w:pPr>
      <w:r>
        <w:t>A</w:t>
      </w:r>
      <w:r w:rsidR="00714057" w:rsidRPr="003552AA">
        <w:t xml:space="preserve">vtale </w:t>
      </w:r>
      <w:r w:rsidR="00DC2F41">
        <w:t>om</w:t>
      </w:r>
      <w:r w:rsidR="00714057" w:rsidRPr="003552AA">
        <w:t xml:space="preserve"> felles behandlingsansvar</w:t>
      </w:r>
    </w:p>
    <w:p w14:paraId="49EB9773" w14:textId="77777777" w:rsidR="00250E9B" w:rsidRPr="00202C59" w:rsidRDefault="00250E9B" w:rsidP="00AC6C00">
      <w:pPr>
        <w:jc w:val="center"/>
        <w:rPr>
          <w:highlight w:val="yellow"/>
        </w:rPr>
      </w:pPr>
    </w:p>
    <w:p w14:paraId="1B823B52" w14:textId="77777777" w:rsidR="005A3848" w:rsidRPr="0050730D" w:rsidRDefault="00F7557B" w:rsidP="00AC6C00">
      <w:pPr>
        <w:jc w:val="center"/>
        <w:rPr>
          <w:lang w:val="nn-NO"/>
        </w:rPr>
      </w:pPr>
      <w:r w:rsidRPr="0050730D">
        <w:rPr>
          <w:lang w:val="nn-NO"/>
        </w:rPr>
        <w:t>mellom</w:t>
      </w:r>
    </w:p>
    <w:p w14:paraId="6E2A7E8B" w14:textId="536095F1" w:rsidR="003552AA" w:rsidRDefault="003552AA" w:rsidP="00250E9B">
      <w:pPr>
        <w:jc w:val="center"/>
        <w:rPr>
          <w:lang w:val="nn-NO"/>
        </w:rPr>
      </w:pPr>
    </w:p>
    <w:p w14:paraId="3B65285A" w14:textId="77777777" w:rsidR="00250E9B" w:rsidRPr="0050730D" w:rsidRDefault="00250E9B" w:rsidP="00AC6C00">
      <w:pPr>
        <w:jc w:val="center"/>
        <w:rPr>
          <w:lang w:val="nn-NO"/>
        </w:rPr>
      </w:pPr>
    </w:p>
    <w:p w14:paraId="0486B2FF" w14:textId="6815E4F7" w:rsidR="00FD4D8E" w:rsidRPr="0050730D" w:rsidRDefault="00FD4D8E" w:rsidP="00AC6C00">
      <w:pPr>
        <w:spacing w:line="276" w:lineRule="auto"/>
        <w:jc w:val="center"/>
        <w:rPr>
          <w:lang w:val="nn-NO"/>
        </w:rPr>
      </w:pPr>
      <w:r w:rsidRPr="0050730D">
        <w:rPr>
          <w:lang w:val="nn-NO"/>
        </w:rPr>
        <w:t>OsloMet - Storbyuniversitetet</w:t>
      </w:r>
    </w:p>
    <w:p w14:paraId="51AAFD27" w14:textId="77777777" w:rsidR="00FD4D8E" w:rsidRPr="0050730D" w:rsidRDefault="00FD4D8E" w:rsidP="00AC6C00">
      <w:pPr>
        <w:spacing w:line="276" w:lineRule="auto"/>
        <w:jc w:val="center"/>
        <w:rPr>
          <w:szCs w:val="22"/>
          <w:lang w:val="nn-NO"/>
        </w:rPr>
      </w:pPr>
      <w:r w:rsidRPr="0050730D">
        <w:rPr>
          <w:szCs w:val="22"/>
          <w:lang w:val="nn-NO"/>
        </w:rPr>
        <w:t>Org. nr.: 997 058 925</w:t>
      </w:r>
    </w:p>
    <w:p w14:paraId="27BEB1DD" w14:textId="7BCD9313" w:rsidR="00FD4D8E" w:rsidRPr="0050730D" w:rsidRDefault="00FD4D8E" w:rsidP="00AC6C00">
      <w:pPr>
        <w:spacing w:line="276" w:lineRule="auto"/>
        <w:jc w:val="center"/>
        <w:rPr>
          <w:lang w:val="nn-NO"/>
        </w:rPr>
      </w:pPr>
      <w:r w:rsidRPr="0050730D">
        <w:rPr>
          <w:lang w:val="nn-NO"/>
        </w:rPr>
        <w:t>Postboks 4, St. Olavs plass</w:t>
      </w:r>
    </w:p>
    <w:p w14:paraId="59BA25F4" w14:textId="4FB8B421" w:rsidR="00FD4D8E" w:rsidRPr="0050730D" w:rsidRDefault="00FD4D8E" w:rsidP="00AC6C00">
      <w:pPr>
        <w:spacing w:line="276" w:lineRule="auto"/>
        <w:jc w:val="center"/>
        <w:rPr>
          <w:lang w:val="nn-NO"/>
        </w:rPr>
      </w:pPr>
      <w:r w:rsidRPr="0050730D">
        <w:rPr>
          <w:lang w:val="nn-NO"/>
        </w:rPr>
        <w:t>0130 Oslo</w:t>
      </w:r>
    </w:p>
    <w:p w14:paraId="7BE332F9" w14:textId="12BAC344" w:rsidR="0038133D" w:rsidRDefault="0038133D" w:rsidP="00AC6C00">
      <w:pPr>
        <w:spacing w:line="276" w:lineRule="auto"/>
        <w:jc w:val="center"/>
        <w:rPr>
          <w:lang w:val="nn-NO"/>
        </w:rPr>
      </w:pPr>
      <w:r w:rsidRPr="0050730D">
        <w:rPr>
          <w:lang w:val="nn-NO"/>
        </w:rPr>
        <w:t>Norge</w:t>
      </w:r>
    </w:p>
    <w:p w14:paraId="21E1D45B" w14:textId="1FA2D49E" w:rsidR="00250E9B" w:rsidRDefault="00250E9B" w:rsidP="00250E9B">
      <w:pPr>
        <w:jc w:val="center"/>
        <w:rPr>
          <w:lang w:val="nn-NO"/>
        </w:rPr>
      </w:pPr>
    </w:p>
    <w:p w14:paraId="44C36B2B" w14:textId="7C0C34B1" w:rsidR="00250E9B" w:rsidRPr="0050730D" w:rsidRDefault="00250E9B" w:rsidP="00AC6C00">
      <w:pPr>
        <w:jc w:val="center"/>
        <w:rPr>
          <w:lang w:val="nn-NO"/>
        </w:rPr>
      </w:pPr>
      <w:r>
        <w:rPr>
          <w:lang w:val="nn-NO"/>
        </w:rPr>
        <w:t xml:space="preserve">(heretter </w:t>
      </w:r>
      <w:proofErr w:type="spellStart"/>
      <w:r>
        <w:rPr>
          <w:lang w:val="nn-NO"/>
        </w:rPr>
        <w:t>kalt</w:t>
      </w:r>
      <w:proofErr w:type="spellEnd"/>
      <w:r>
        <w:rPr>
          <w:lang w:val="nn-NO"/>
        </w:rPr>
        <w:t xml:space="preserve"> «</w:t>
      </w:r>
      <w:proofErr w:type="spellStart"/>
      <w:r>
        <w:rPr>
          <w:lang w:val="nn-NO"/>
        </w:rPr>
        <w:t>Behandlingsansvarlig</w:t>
      </w:r>
      <w:proofErr w:type="spellEnd"/>
      <w:r>
        <w:rPr>
          <w:lang w:val="nn-NO"/>
        </w:rPr>
        <w:t xml:space="preserve"> 1</w:t>
      </w:r>
      <w:r w:rsidRPr="00250E9B">
        <w:rPr>
          <w:lang w:val="nn-NO"/>
        </w:rPr>
        <w:t>»</w:t>
      </w:r>
      <w:r>
        <w:rPr>
          <w:lang w:val="nn-NO"/>
        </w:rPr>
        <w:t>)</w:t>
      </w:r>
    </w:p>
    <w:p w14:paraId="139E1B29" w14:textId="0DE660E2" w:rsidR="0038133D" w:rsidRDefault="0038133D" w:rsidP="00250E9B">
      <w:pPr>
        <w:jc w:val="center"/>
        <w:rPr>
          <w:lang w:val="nn-NO"/>
        </w:rPr>
      </w:pPr>
    </w:p>
    <w:p w14:paraId="61A99F9E" w14:textId="77777777" w:rsidR="00250E9B" w:rsidRPr="0050730D" w:rsidRDefault="00250E9B" w:rsidP="00AC6C00">
      <w:pPr>
        <w:jc w:val="center"/>
        <w:rPr>
          <w:lang w:val="nn-NO"/>
        </w:rPr>
      </w:pPr>
    </w:p>
    <w:p w14:paraId="27B59BA4" w14:textId="208C8A70" w:rsidR="0038133D" w:rsidRPr="0050730D" w:rsidRDefault="0038133D" w:rsidP="00AC6C00">
      <w:pPr>
        <w:jc w:val="center"/>
        <w:rPr>
          <w:lang w:val="nn-NO"/>
        </w:rPr>
      </w:pPr>
      <w:r w:rsidRPr="0050730D">
        <w:rPr>
          <w:lang w:val="nn-NO"/>
        </w:rPr>
        <w:t>og</w:t>
      </w:r>
    </w:p>
    <w:p w14:paraId="23323968" w14:textId="433F4C48" w:rsidR="005A3848" w:rsidRDefault="005A3848" w:rsidP="00250E9B">
      <w:pPr>
        <w:jc w:val="center"/>
        <w:rPr>
          <w:lang w:val="nn-NO"/>
        </w:rPr>
      </w:pPr>
    </w:p>
    <w:p w14:paraId="6E5E2B8A" w14:textId="77777777" w:rsidR="00250E9B" w:rsidRPr="0050730D" w:rsidRDefault="00250E9B" w:rsidP="00AC6C00">
      <w:pPr>
        <w:jc w:val="center"/>
        <w:rPr>
          <w:lang w:val="nn-NO"/>
        </w:rPr>
      </w:pPr>
    </w:p>
    <w:p w14:paraId="47BF12A6" w14:textId="5AF54892" w:rsidR="00FD4D8E" w:rsidRPr="0050730D" w:rsidRDefault="006328F8" w:rsidP="00AC6C00">
      <w:pPr>
        <w:spacing w:line="276" w:lineRule="auto"/>
        <w:jc w:val="center"/>
        <w:rPr>
          <w:lang w:val="nn-NO"/>
        </w:rPr>
      </w:pPr>
      <w:r w:rsidRPr="00AC6C00">
        <w:rPr>
          <w:highlight w:val="yellow"/>
          <w:lang w:val="nn-NO"/>
        </w:rPr>
        <w:t>[</w:t>
      </w:r>
      <w:proofErr w:type="spellStart"/>
      <w:r w:rsidR="00FD4D8E" w:rsidRPr="00AC6C00">
        <w:rPr>
          <w:highlight w:val="yellow"/>
          <w:lang w:val="nn-NO"/>
        </w:rPr>
        <w:t>Navn</w:t>
      </w:r>
      <w:proofErr w:type="spellEnd"/>
      <w:r w:rsidR="00FD4D8E" w:rsidRPr="00AC6C00">
        <w:rPr>
          <w:highlight w:val="yellow"/>
          <w:lang w:val="nn-NO"/>
        </w:rPr>
        <w:t xml:space="preserve"> på institusjon</w:t>
      </w:r>
      <w:r w:rsidRPr="00AC6C00">
        <w:rPr>
          <w:highlight w:val="yellow"/>
          <w:lang w:val="nn-NO"/>
        </w:rPr>
        <w:t>]</w:t>
      </w:r>
    </w:p>
    <w:p w14:paraId="58D10513" w14:textId="63EBAFDA" w:rsidR="003552AA" w:rsidRDefault="00250E9B" w:rsidP="00AC6C00">
      <w:pPr>
        <w:spacing w:line="276" w:lineRule="auto"/>
        <w:jc w:val="center"/>
        <w:rPr>
          <w:lang w:val="nn-NO"/>
        </w:rPr>
      </w:pPr>
      <w:r w:rsidRPr="00AC6C00">
        <w:rPr>
          <w:highlight w:val="yellow"/>
          <w:lang w:val="nn-NO"/>
        </w:rPr>
        <w:t>[Org. nr.]</w:t>
      </w:r>
    </w:p>
    <w:p w14:paraId="4149C20C" w14:textId="41FF7D21" w:rsidR="00250E9B" w:rsidRPr="0050730D" w:rsidRDefault="00250E9B" w:rsidP="00AC6C00">
      <w:pPr>
        <w:spacing w:line="276" w:lineRule="auto"/>
        <w:jc w:val="center"/>
        <w:rPr>
          <w:lang w:val="nn-NO"/>
        </w:rPr>
      </w:pPr>
      <w:r w:rsidRPr="00AC6C00">
        <w:rPr>
          <w:highlight w:val="yellow"/>
          <w:lang w:val="nn-NO"/>
        </w:rPr>
        <w:t>[Adresse]</w:t>
      </w:r>
    </w:p>
    <w:p w14:paraId="031DDED4" w14:textId="77777777" w:rsidR="003552AA" w:rsidRDefault="003552AA" w:rsidP="00AC6C00">
      <w:pPr>
        <w:jc w:val="center"/>
        <w:rPr>
          <w:highlight w:val="yellow"/>
        </w:rPr>
      </w:pPr>
    </w:p>
    <w:p w14:paraId="08DE00B3" w14:textId="6A51F8E7" w:rsidR="00670753" w:rsidRDefault="00250E9B" w:rsidP="00AC6C00">
      <w:pPr>
        <w:jc w:val="center"/>
      </w:pPr>
      <w:r>
        <w:t>(heretter kalt «Behandlingsansvarlig 2»)</w:t>
      </w:r>
    </w:p>
    <w:p w14:paraId="44DDB5C2" w14:textId="68498852" w:rsidR="00A11704" w:rsidRDefault="00A11704" w:rsidP="00DB27CD">
      <w:pPr>
        <w:spacing w:before="120"/>
        <w:rPr>
          <w:rFonts w:ascii="Verdana" w:hAnsi="Verdana"/>
          <w:sz w:val="22"/>
        </w:rPr>
      </w:pPr>
    </w:p>
    <w:p w14:paraId="2E742185" w14:textId="77777777" w:rsidR="00A11704" w:rsidRPr="00202C59" w:rsidRDefault="00A11704" w:rsidP="003552AA">
      <w:pPr>
        <w:spacing w:before="120"/>
        <w:jc w:val="center"/>
        <w:rPr>
          <w:rFonts w:ascii="Verdana" w:hAnsi="Verdana"/>
          <w:sz w:val="22"/>
        </w:rPr>
      </w:pPr>
    </w:p>
    <w:p w14:paraId="4024F478" w14:textId="4E0423A3" w:rsidR="00714057" w:rsidRPr="000D2271" w:rsidRDefault="00F7557B" w:rsidP="006E7349">
      <w:pPr>
        <w:pStyle w:val="Overskrift2"/>
        <w:numPr>
          <w:ilvl w:val="0"/>
          <w:numId w:val="21"/>
        </w:numPr>
      </w:pPr>
      <w:r>
        <w:br w:type="page"/>
      </w:r>
      <w:bookmarkStart w:id="0" w:name="_Toc231181833"/>
      <w:r w:rsidR="00720D3B">
        <w:lastRenderedPageBreak/>
        <w:t>Avtalens hensikt</w:t>
      </w:r>
    </w:p>
    <w:p w14:paraId="161FA088" w14:textId="063D7426" w:rsidR="00DA7B45" w:rsidRDefault="00DA7B45" w:rsidP="00AC6C00">
      <w:r>
        <w:t xml:space="preserve">Partene har inngått en avtale om gjennomføring av et </w:t>
      </w:r>
      <w:r w:rsidR="00DD0F52">
        <w:t>prosjekt</w:t>
      </w:r>
      <w:r>
        <w:t xml:space="preserve">samarbeid («Hovedavtalen») som innebærer behandling av personopplysninger. Denne behandlingen innebærer et felles behandlingsansvar mellom partene, ettersom begge partene i fellesskap fastsetter formålene med og midlene for behandlingen. </w:t>
      </w:r>
    </w:p>
    <w:p w14:paraId="15D0E89B" w14:textId="77777777" w:rsidR="00DA7B45" w:rsidRDefault="00DA7B45" w:rsidP="00AC6C00"/>
    <w:p w14:paraId="3C2B0BB5" w14:textId="5C907E45" w:rsidR="005E3D6D" w:rsidRPr="00F92DD3" w:rsidRDefault="00DD0F52" w:rsidP="00AC6C00">
      <w:pPr>
        <w:rPr>
          <w:highlight w:val="yellow"/>
        </w:rPr>
      </w:pPr>
      <w:r>
        <w:t>D</w:t>
      </w:r>
      <w:r w:rsidR="00714057" w:rsidRPr="00757479">
        <w:t>enne avtale</w:t>
      </w:r>
      <w:r w:rsidR="00E957BC">
        <w:t>n</w:t>
      </w:r>
      <w:r w:rsidR="00714057" w:rsidRPr="00757479">
        <w:t xml:space="preserve"> </w:t>
      </w:r>
      <w:r w:rsidR="00DA7B45">
        <w:t xml:space="preserve">(«Avtalen») </w:t>
      </w:r>
      <w:r w:rsidR="00714057" w:rsidRPr="00757479">
        <w:t>fastsette</w:t>
      </w:r>
      <w:r>
        <w:t>r</w:t>
      </w:r>
      <w:r w:rsidR="00714057" w:rsidRPr="00757479">
        <w:t xml:space="preserve"> </w:t>
      </w:r>
      <w:r w:rsidR="00DA7B45">
        <w:t xml:space="preserve">partenes respektive ansvar for å overholde forpliktelsene etter </w:t>
      </w:r>
      <w:r w:rsidR="00DA7B45" w:rsidRPr="00DA7B45">
        <w:t xml:space="preserve">forordning 2016/679/EU </w:t>
      </w:r>
      <w:r w:rsidR="00DA7B45">
        <w:t xml:space="preserve">(«GDPR») og annen gjeldende personvernlovgivning i forbindelse med behandlingen av personopplysningene. </w:t>
      </w:r>
      <w:r w:rsidR="00523802">
        <w:t xml:space="preserve">Denne </w:t>
      </w:r>
      <w:r w:rsidR="00DA7B45">
        <w:t>Avtalen utgjør</w:t>
      </w:r>
      <w:r w:rsidR="00523802">
        <w:t xml:space="preserve"> ordningen som er </w:t>
      </w:r>
      <w:proofErr w:type="gramStart"/>
      <w:r w:rsidR="00523802">
        <w:t>påkrevd</w:t>
      </w:r>
      <w:proofErr w:type="gramEnd"/>
      <w:r w:rsidR="00523802">
        <w:t xml:space="preserve"> </w:t>
      </w:r>
      <w:r w:rsidR="00527ED3">
        <w:t xml:space="preserve">etter </w:t>
      </w:r>
      <w:r w:rsidR="00523802">
        <w:t>og beskrevet i GDPR artikkel 26, og skal særlig regulere ansvaret partene imellom</w:t>
      </w:r>
      <w:r w:rsidR="00523802" w:rsidRPr="00523802">
        <w:t xml:space="preserve"> </w:t>
      </w:r>
      <w:r w:rsidR="00523802">
        <w:t xml:space="preserve">med </w:t>
      </w:r>
      <w:r w:rsidR="00523802" w:rsidRPr="00523802">
        <w:t>hensyn til utøvelse av den registrertes rettigheter og den plikt de har til å framlegge informasjonen nevnt i artikkel 13 og 14</w:t>
      </w:r>
      <w:r w:rsidR="00523802">
        <w:t>.</w:t>
      </w:r>
    </w:p>
    <w:p w14:paraId="1FE323E7" w14:textId="77777777" w:rsidR="005E3D6D" w:rsidRDefault="005E3D6D" w:rsidP="00AC6C00"/>
    <w:p w14:paraId="74469D5B" w14:textId="2C2BD9C0" w:rsidR="00DC2F41" w:rsidRPr="00757479" w:rsidRDefault="00523802" w:rsidP="00AC6C00">
      <w:r w:rsidRPr="00523802">
        <w:t xml:space="preserve">Ved motstrid skal vilkårene i denne </w:t>
      </w:r>
      <w:r>
        <w:t>A</w:t>
      </w:r>
      <w:r w:rsidRPr="00523802">
        <w:t xml:space="preserve">vtalen gå foran </w:t>
      </w:r>
      <w:r>
        <w:t>partenes</w:t>
      </w:r>
      <w:r w:rsidRPr="00523802">
        <w:t xml:space="preserve"> personvernerklæring</w:t>
      </w:r>
      <w:r>
        <w:t>er</w:t>
      </w:r>
      <w:r w:rsidRPr="00523802">
        <w:t xml:space="preserve"> eller vilkår i Hovedavtalen inngått mellom </w:t>
      </w:r>
      <w:r>
        <w:t>partene</w:t>
      </w:r>
      <w:r w:rsidRPr="00523802">
        <w:t>.</w:t>
      </w:r>
    </w:p>
    <w:p w14:paraId="402CF094" w14:textId="77777777" w:rsidR="00714057" w:rsidRPr="0071233D" w:rsidRDefault="00714057" w:rsidP="0071233D">
      <w:pPr>
        <w:jc w:val="both"/>
        <w:rPr>
          <w:rFonts w:ascii="Verdana" w:hAnsi="Verdana"/>
          <w:sz w:val="18"/>
          <w:szCs w:val="18"/>
        </w:rPr>
      </w:pPr>
    </w:p>
    <w:p w14:paraId="171628EC" w14:textId="77777777" w:rsidR="00714057" w:rsidRPr="000D2271" w:rsidRDefault="00714057" w:rsidP="00714057">
      <w:pPr>
        <w:pStyle w:val="Listeavsnitt"/>
        <w:ind w:left="792"/>
        <w:jc w:val="both"/>
        <w:rPr>
          <w:rFonts w:ascii="Verdana" w:hAnsi="Verdana"/>
          <w:sz w:val="18"/>
          <w:szCs w:val="18"/>
        </w:rPr>
      </w:pPr>
    </w:p>
    <w:p w14:paraId="0C9399D0" w14:textId="6C339A42" w:rsidR="00523802" w:rsidRDefault="00523802" w:rsidP="00AC6C00">
      <w:pPr>
        <w:pStyle w:val="Overskrift2"/>
        <w:numPr>
          <w:ilvl w:val="0"/>
          <w:numId w:val="21"/>
        </w:numPr>
      </w:pPr>
      <w:r>
        <w:t>Formål og beskrivelse av de felles behandlingsaktivitetene</w:t>
      </w:r>
    </w:p>
    <w:p w14:paraId="70E09DD3" w14:textId="0A90F047" w:rsidR="000A27E9" w:rsidRDefault="00523802" w:rsidP="00DD0F52">
      <w:r w:rsidRPr="00523802">
        <w:t xml:space="preserve">Formålet med </w:t>
      </w:r>
      <w:r w:rsidR="006A32C1">
        <w:t xml:space="preserve">den felles </w:t>
      </w:r>
      <w:r>
        <w:t xml:space="preserve">behandlingen </w:t>
      </w:r>
      <w:r w:rsidRPr="00523802">
        <w:t xml:space="preserve">er å </w:t>
      </w:r>
      <w:r>
        <w:t>gjennomføre prosjektsamarbeidet</w:t>
      </w:r>
      <w:r w:rsidRPr="00523802">
        <w:t xml:space="preserve"> som beskrevet i Hovedavtalen. </w:t>
      </w:r>
      <w:r w:rsidR="000A27E9">
        <w:t>Partene skal ikke behandle personopplysningene for andre formål enn de som er oppgitt i denne Avtalen</w:t>
      </w:r>
      <w:r w:rsidR="00DD0F52">
        <w:t xml:space="preserve"> eller i større utstrekning enn det som er nødvendig for å oppfylle sine plikter etter Hovedavtalen</w:t>
      </w:r>
      <w:r w:rsidR="000A27E9">
        <w:t>, med mindre annet følger av ufravikelig lov.</w:t>
      </w:r>
      <w:r w:rsidR="00DD0F52">
        <w:t xml:space="preserve"> I så fall skal den andre parten underrettes om denne rettslige forpliktelsen før behandlingen tar til, med mindre den nevnte lovgivningen forbyr slik underretning.</w:t>
      </w:r>
    </w:p>
    <w:p w14:paraId="3CE0AB99" w14:textId="77777777" w:rsidR="00DD0F52" w:rsidRDefault="00DD0F52" w:rsidP="00AC6C00"/>
    <w:p w14:paraId="1DAB0550" w14:textId="1F03D621" w:rsidR="00523802" w:rsidRDefault="00523802" w:rsidP="00AC6C00">
      <w:r w:rsidRPr="00523802">
        <w:t xml:space="preserve">En nærmere beskrivelse av formålet med </w:t>
      </w:r>
      <w:r w:rsidR="006A32C1">
        <w:t xml:space="preserve">den felles </w:t>
      </w:r>
      <w:r w:rsidRPr="00523802">
        <w:t>behandlingen</w:t>
      </w:r>
      <w:r>
        <w:t>,</w:t>
      </w:r>
      <w:r w:rsidRPr="00523802">
        <w:t xml:space="preserve"> hvilke typer personopplysninger</w:t>
      </w:r>
      <w:r>
        <w:t xml:space="preserve"> som behandles </w:t>
      </w:r>
      <w:r w:rsidR="000A27E9">
        <w:t>om</w:t>
      </w:r>
      <w:r w:rsidRPr="00523802">
        <w:t xml:space="preserve"> hvilke kategorier av registrerte</w:t>
      </w:r>
      <w:r w:rsidR="00910556">
        <w:t>, samt</w:t>
      </w:r>
      <w:r>
        <w:t xml:space="preserve"> av partenes respektive roller</w:t>
      </w:r>
      <w:r w:rsidR="000A27E9">
        <w:t xml:space="preserve"> og ansvarsfordeling</w:t>
      </w:r>
      <w:r>
        <w:t xml:space="preserve"> i relasjon til </w:t>
      </w:r>
      <w:r w:rsidR="006A32C1">
        <w:t xml:space="preserve">den felles </w:t>
      </w:r>
      <w:r>
        <w:t xml:space="preserve">behandlingen </w:t>
      </w:r>
      <w:r w:rsidR="000A27E9">
        <w:t>følger av</w:t>
      </w:r>
      <w:r w:rsidRPr="00523802">
        <w:t xml:space="preserve"> Vedlegg 1.</w:t>
      </w:r>
      <w:r w:rsidR="000A27E9">
        <w:t xml:space="preserve"> Disse spesifikasjonene kan ikke endres av noen av partene uten en </w:t>
      </w:r>
      <w:r w:rsidR="00527ED3">
        <w:t xml:space="preserve">skriftlig </w:t>
      </w:r>
      <w:r w:rsidR="000A27E9">
        <w:t>endring av denne Avtalen.</w:t>
      </w:r>
    </w:p>
    <w:p w14:paraId="68BC36E8" w14:textId="77777777" w:rsidR="006328F8" w:rsidRPr="00AC6C00" w:rsidRDefault="006328F8" w:rsidP="00AC6C00">
      <w:pPr>
        <w:spacing w:after="200" w:line="276" w:lineRule="auto"/>
        <w:rPr>
          <w:rFonts w:ascii="Verdana" w:hAnsi="Verdana"/>
          <w:bCs/>
          <w:sz w:val="18"/>
          <w:szCs w:val="18"/>
        </w:rPr>
      </w:pPr>
    </w:p>
    <w:p w14:paraId="482CA054" w14:textId="1AA4205C" w:rsidR="00714057" w:rsidRDefault="000A27E9" w:rsidP="00AC6C00">
      <w:pPr>
        <w:pStyle w:val="Overskrift2"/>
        <w:numPr>
          <w:ilvl w:val="0"/>
          <w:numId w:val="21"/>
        </w:numPr>
      </w:pPr>
      <w:r>
        <w:t>Overholdelse av GDPR og annen gjeldende personvernlovgivning</w:t>
      </w:r>
    </w:p>
    <w:p w14:paraId="1A5F37D4" w14:textId="63CDD732" w:rsidR="007662B6" w:rsidRDefault="000A27E9" w:rsidP="007662B6">
      <w:r>
        <w:t>Ved å undertegne denne Avtalen bekrefter partene følgende:</w:t>
      </w:r>
      <w:r w:rsidR="00910556">
        <w:t xml:space="preserve"> </w:t>
      </w:r>
    </w:p>
    <w:p w14:paraId="6AC57746" w14:textId="77777777" w:rsidR="007662B6" w:rsidRDefault="007662B6" w:rsidP="007662B6"/>
    <w:p w14:paraId="2A678F26" w14:textId="77777777" w:rsidR="007662B6" w:rsidRDefault="000A27E9" w:rsidP="007662B6">
      <w:pPr>
        <w:pStyle w:val="Listeavsnitt"/>
        <w:numPr>
          <w:ilvl w:val="0"/>
          <w:numId w:val="26"/>
        </w:numPr>
      </w:pPr>
      <w:r>
        <w:t xml:space="preserve">Partene skal overholde </w:t>
      </w:r>
      <w:r w:rsidRPr="000A27E9">
        <w:t>alle bestemmelser i GDPR og annen gjeldende personvernlovgivning</w:t>
      </w:r>
      <w:r>
        <w:t xml:space="preserve"> </w:t>
      </w:r>
      <w:r w:rsidR="006328F8">
        <w:t>i forbindelse med</w:t>
      </w:r>
      <w:r>
        <w:t xml:space="preserve"> behandling av personopplysninger etter denne Avtalen, inkludert, men ikke begrenset til, overholdelse av personvernprinsippene i GDPR artikkel 5</w:t>
      </w:r>
      <w:r w:rsidRPr="000A27E9">
        <w:t>.</w:t>
      </w:r>
      <w:r w:rsidR="00910556">
        <w:t xml:space="preserve"> </w:t>
      </w:r>
    </w:p>
    <w:p w14:paraId="17019DC2" w14:textId="77777777" w:rsidR="007662B6" w:rsidRDefault="000A27E9" w:rsidP="007662B6">
      <w:pPr>
        <w:pStyle w:val="Listeavsnitt"/>
        <w:numPr>
          <w:ilvl w:val="0"/>
          <w:numId w:val="26"/>
        </w:numPr>
      </w:pPr>
      <w:r>
        <w:t xml:space="preserve">Partene skal ha et </w:t>
      </w:r>
      <w:r w:rsidR="00A13760">
        <w:t>gyldig</w:t>
      </w:r>
      <w:r>
        <w:t xml:space="preserve"> rettslig grunnlag i samsvar med GDPR artikkel 6, 9 og 10 for sin behandling av personopplysninger etter denne Avtalen.</w:t>
      </w:r>
      <w:r w:rsidR="00910556">
        <w:t xml:space="preserve"> </w:t>
      </w:r>
    </w:p>
    <w:p w14:paraId="1BB5F285" w14:textId="7777277E" w:rsidR="007662B6" w:rsidRDefault="006328F8" w:rsidP="007662B6">
      <w:pPr>
        <w:pStyle w:val="Listeavsnitt"/>
        <w:numPr>
          <w:ilvl w:val="0"/>
          <w:numId w:val="26"/>
        </w:numPr>
      </w:pPr>
      <w:r>
        <w:t>Partene</w:t>
      </w:r>
      <w:r w:rsidRPr="006328F8">
        <w:t xml:space="preserve"> overholde</w:t>
      </w:r>
      <w:r>
        <w:t>r</w:t>
      </w:r>
      <w:r w:rsidRPr="006328F8">
        <w:t xml:space="preserve"> kravet i </w:t>
      </w:r>
      <w:r w:rsidR="00BD1A9A">
        <w:t xml:space="preserve">GDPR </w:t>
      </w:r>
      <w:r w:rsidRPr="006328F8">
        <w:t>artikkel 30 om protokoll over behandlingsaktiviteter</w:t>
      </w:r>
      <w:r w:rsidR="00824319">
        <w:t>, herunder</w:t>
      </w:r>
      <w:r w:rsidRPr="006328F8">
        <w:t xml:space="preserve"> fører en protokoll over den behandlingen som partene er felles behandlingsansvarlig for</w:t>
      </w:r>
      <w:r w:rsidR="00824319">
        <w:t xml:space="preserve">, og </w:t>
      </w:r>
      <w:r w:rsidRPr="006328F8">
        <w:t>orienterer hverandre om innholdet i sine protokoller</w:t>
      </w:r>
      <w:r w:rsidR="007662B6">
        <w:t xml:space="preserve">. </w:t>
      </w:r>
    </w:p>
    <w:p w14:paraId="777AEC3E" w14:textId="1F19E838" w:rsidR="00714057" w:rsidRDefault="007662B6" w:rsidP="00AA3220">
      <w:pPr>
        <w:pStyle w:val="Listeavsnitt"/>
        <w:numPr>
          <w:ilvl w:val="0"/>
          <w:numId w:val="26"/>
        </w:numPr>
      </w:pPr>
      <w:r w:rsidRPr="007662B6">
        <w:t>Partene skal holde hverandre informert om vesentlige forhold av betydning for den felles behandling og av betydning for denne Avtalen</w:t>
      </w:r>
      <w:r>
        <w:t>, herunder</w:t>
      </w:r>
      <w:r w:rsidR="00910556">
        <w:t xml:space="preserve"> forhold som påvirker </w:t>
      </w:r>
      <w:r w:rsidR="00910556">
        <w:lastRenderedPageBreak/>
        <w:t xml:space="preserve">eller kan påvirke partens evne til å behandle personopplysningene i samsvar med denne Avtalen eller oppfylle vilkårene i GDPR eller annen gjeldende personvernlovgivning </w:t>
      </w:r>
      <w:proofErr w:type="gramStart"/>
      <w:r w:rsidR="00910556">
        <w:t>for</w:t>
      </w:r>
      <w:r>
        <w:t xml:space="preserve"> </w:t>
      </w:r>
      <w:r w:rsidR="00910556">
        <w:t>øvrig</w:t>
      </w:r>
      <w:proofErr w:type="gramEnd"/>
      <w:r w:rsidR="00910556">
        <w:t xml:space="preserve">. </w:t>
      </w:r>
    </w:p>
    <w:p w14:paraId="3FEE71A7" w14:textId="77777777" w:rsidR="006E7349" w:rsidRPr="000D2271" w:rsidRDefault="006E7349" w:rsidP="006E7349">
      <w:pPr>
        <w:pStyle w:val="Listeavsnitt"/>
      </w:pPr>
    </w:p>
    <w:p w14:paraId="41C5FE1C" w14:textId="77777777" w:rsidR="00714057" w:rsidRPr="000D2271" w:rsidRDefault="00714057" w:rsidP="00714057">
      <w:pPr>
        <w:pStyle w:val="Listeavsnitt"/>
        <w:ind w:left="792"/>
        <w:jc w:val="both"/>
        <w:rPr>
          <w:rFonts w:ascii="Verdana" w:hAnsi="Verdana"/>
          <w:sz w:val="18"/>
          <w:szCs w:val="18"/>
        </w:rPr>
      </w:pPr>
    </w:p>
    <w:p w14:paraId="58A80F68" w14:textId="3B0CFFCA" w:rsidR="006328F8" w:rsidRDefault="006328F8" w:rsidP="006328F8">
      <w:pPr>
        <w:pStyle w:val="Overskrift2"/>
        <w:numPr>
          <w:ilvl w:val="0"/>
          <w:numId w:val="21"/>
        </w:numPr>
      </w:pPr>
      <w:r>
        <w:t>Taushetsplikt</w:t>
      </w:r>
    </w:p>
    <w:p w14:paraId="21E044BD" w14:textId="33B9BAF6" w:rsidR="006E7349" w:rsidRDefault="006328F8" w:rsidP="006E7349">
      <w:r>
        <w:t>Begge parter skal sørge for at det bare er</w:t>
      </w:r>
      <w:r w:rsidRPr="0054203E">
        <w:t xml:space="preserve"> ansatte eller andre personer hos </w:t>
      </w:r>
      <w:r>
        <w:t>parten</w:t>
      </w:r>
      <w:r w:rsidRPr="0054203E">
        <w:t xml:space="preserve"> som har tjenstlige behov for tilgang til personopplysninge</w:t>
      </w:r>
      <w:r>
        <w:t>ne som behandles i henhold til denne Avtalen</w:t>
      </w:r>
      <w:r w:rsidRPr="0054203E">
        <w:t xml:space="preserve"> </w:t>
      </w:r>
      <w:r>
        <w:t>som</w:t>
      </w:r>
      <w:r w:rsidRPr="0054203E">
        <w:t xml:space="preserve"> gis slik tilgang</w:t>
      </w:r>
      <w:r w:rsidR="00BB1D21">
        <w:t xml:space="preserve">. Begge </w:t>
      </w:r>
      <w:r>
        <w:t>parte</w:t>
      </w:r>
      <w:r w:rsidR="00BB1D21">
        <w:t>r</w:t>
      </w:r>
      <w:r w:rsidRPr="0054203E">
        <w:t xml:space="preserve"> skal </w:t>
      </w:r>
      <w:r w:rsidR="00BB1D21">
        <w:t xml:space="preserve">også </w:t>
      </w:r>
      <w:r w:rsidRPr="0054203E">
        <w:t xml:space="preserve">sikre at slike ansatte eller andre personer som er autorisert til å behandle personopplysningene er underlagt taushetsplikt om dokumentasjon og personopplysninger som vedkommende får tilgang til i henhold til denne </w:t>
      </w:r>
      <w:r>
        <w:t>A</w:t>
      </w:r>
      <w:r w:rsidRPr="0054203E">
        <w:t>vtalen. Denne bestemmelsen gjelder også etter avtalens opphør.</w:t>
      </w:r>
      <w:r>
        <w:t xml:space="preserve"> </w:t>
      </w:r>
      <w:r w:rsidRPr="0089018E">
        <w:t xml:space="preserve">Taushetsplikten omfatter ansatte hos tredjeparter som utfører vedlikehold (eller liknende oppgaver) av systemer, utstyr, nettverk eller bygninger som en av partene anvender for å </w:t>
      </w:r>
      <w:r w:rsidR="00BB1D21">
        <w:t>utføre samarbeidet etter Hovedavtalen</w:t>
      </w:r>
      <w:r w:rsidRPr="0089018E">
        <w:t>.</w:t>
      </w:r>
    </w:p>
    <w:p w14:paraId="64F57C92" w14:textId="77777777" w:rsidR="00910556" w:rsidRPr="00C23590" w:rsidRDefault="00910556" w:rsidP="00AA3220"/>
    <w:p w14:paraId="4BD96635" w14:textId="77777777" w:rsidR="006328F8" w:rsidRPr="000D2271" w:rsidRDefault="006328F8" w:rsidP="006328F8">
      <w:pPr>
        <w:pStyle w:val="Overskrift2"/>
        <w:numPr>
          <w:ilvl w:val="0"/>
          <w:numId w:val="21"/>
        </w:numPr>
      </w:pPr>
      <w:r>
        <w:t xml:space="preserve">Informasjonssikkerhet </w:t>
      </w:r>
    </w:p>
    <w:p w14:paraId="32DA2D48" w14:textId="0AE9D0D5" w:rsidR="00193D7B" w:rsidRDefault="006328F8" w:rsidP="00BB1D21">
      <w:r w:rsidRPr="000768C9">
        <w:t xml:space="preserve">Begge parter er ansvarlige for å gjennomføre egnede tekniske og organisatoriske tiltak for å sikre </w:t>
      </w:r>
      <w:r w:rsidRPr="005314A3">
        <w:t>et sikkerhetsnivå som er egnet med hensyn til risikoen</w:t>
      </w:r>
      <w:r>
        <w:t xml:space="preserve">, </w:t>
      </w:r>
      <w:r w:rsidR="00BB1D21" w:rsidRPr="00BB1D21">
        <w:t xml:space="preserve">blant annet for å beskytte personopplysninger som omfattes av denne </w:t>
      </w:r>
      <w:r w:rsidR="00BB1D21">
        <w:t>A</w:t>
      </w:r>
      <w:r w:rsidR="00BB1D21" w:rsidRPr="00BB1D21">
        <w:t>vtalen mot uautorisert eller ulovlig tilgang, endring, sletting, skade, tap eller utilgjengelighet</w:t>
      </w:r>
      <w:r w:rsidR="00BB1D21">
        <w:t>,</w:t>
      </w:r>
      <w:r w:rsidR="00BB1D21" w:rsidRPr="00BB1D21">
        <w:t xml:space="preserve"> </w:t>
      </w:r>
      <w:r>
        <w:t>og for å treffe alle tiltak som er nødvendige i henhold til GDPR artikkel 32</w:t>
      </w:r>
      <w:r w:rsidRPr="000768C9">
        <w:t>.</w:t>
      </w:r>
      <w:r>
        <w:t xml:space="preserve"> </w:t>
      </w:r>
      <w:r w:rsidR="00193D7B" w:rsidRPr="00193D7B">
        <w:t>Partene skal dokumentere hvilke tekniske og organisatoriske tiltak de har etablert.</w:t>
      </w:r>
    </w:p>
    <w:p w14:paraId="40FBD567" w14:textId="77777777" w:rsidR="00193D7B" w:rsidRDefault="00193D7B" w:rsidP="00BB1D21"/>
    <w:p w14:paraId="2F99E113" w14:textId="477FDEFC" w:rsidR="006328F8" w:rsidRDefault="00193D7B" w:rsidP="00AA3220">
      <w:r>
        <w:t>Begge parter skal som et minimum</w:t>
      </w:r>
      <w:r w:rsidRPr="00193D7B">
        <w:t xml:space="preserve"> </w:t>
      </w:r>
      <w:r>
        <w:t xml:space="preserve">gjennomføre risikovurderinger og gjennomføre tiltak for å begrense identifiserte risikoer, </w:t>
      </w:r>
      <w:r w:rsidRPr="00193D7B">
        <w:t xml:space="preserve">etablere beredskapsplaner for effektiv håndtering av alvorlige sikkerhetshendelser, gi ansatte informasjon og opplæring i informasjonssikkerhet og gjennomføre jevnlige sikkerhetsrevisjoner av eget arbeid med sikring av personopplysninger, systemer og lignende som er relevant for behandlingen av personopplysninger knyttet </w:t>
      </w:r>
      <w:r>
        <w:t>til samarbeidet som utføres</w:t>
      </w:r>
      <w:r w:rsidRPr="00193D7B">
        <w:t xml:space="preserve"> under Hovedavtalen. </w:t>
      </w:r>
      <w:r>
        <w:t xml:space="preserve">Partene skal dokumentere sitt arbeid med informasjonssikkerhet. </w:t>
      </w:r>
      <w:r w:rsidR="006328F8" w:rsidRPr="000768C9">
        <w:t xml:space="preserve">Begge parter er </w:t>
      </w:r>
      <w:r>
        <w:t xml:space="preserve">også </w:t>
      </w:r>
      <w:r w:rsidR="006328F8" w:rsidRPr="000768C9">
        <w:t xml:space="preserve">ansvarlig for overholdelse av bestemmelsen om innebygd personvern og personvern som standardinnstilling i </w:t>
      </w:r>
      <w:r w:rsidR="006328F8">
        <w:t xml:space="preserve">GDPR </w:t>
      </w:r>
      <w:r w:rsidR="006328F8" w:rsidRPr="000768C9">
        <w:t xml:space="preserve">artikkel 25. </w:t>
      </w:r>
    </w:p>
    <w:p w14:paraId="3D5C5837" w14:textId="77777777" w:rsidR="006328F8" w:rsidRDefault="006328F8" w:rsidP="006328F8">
      <w:pPr>
        <w:pStyle w:val="Listeavsnitt"/>
        <w:ind w:left="1228"/>
        <w:jc w:val="both"/>
        <w:rPr>
          <w:rFonts w:ascii="Verdana" w:hAnsi="Verdana"/>
          <w:sz w:val="18"/>
          <w:szCs w:val="18"/>
        </w:rPr>
      </w:pPr>
    </w:p>
    <w:p w14:paraId="1AB1064E" w14:textId="77777777" w:rsidR="006328F8" w:rsidRDefault="006328F8" w:rsidP="006328F8">
      <w:pPr>
        <w:jc w:val="both"/>
        <w:rPr>
          <w:rFonts w:ascii="Verdana" w:hAnsi="Verdana"/>
          <w:sz w:val="18"/>
          <w:szCs w:val="18"/>
        </w:rPr>
      </w:pPr>
    </w:p>
    <w:p w14:paraId="63B24E1D" w14:textId="71E210C3" w:rsidR="00714057" w:rsidRPr="000D2271" w:rsidRDefault="00714057" w:rsidP="00AA3220">
      <w:pPr>
        <w:pStyle w:val="Overskrift2"/>
        <w:numPr>
          <w:ilvl w:val="0"/>
          <w:numId w:val="21"/>
        </w:numPr>
      </w:pPr>
      <w:r w:rsidRPr="000D2271">
        <w:t xml:space="preserve">De </w:t>
      </w:r>
      <w:r w:rsidR="004A6463" w:rsidRPr="000D2271">
        <w:t>registrer</w:t>
      </w:r>
      <w:r w:rsidR="004A6463">
        <w:t>t</w:t>
      </w:r>
      <w:r w:rsidR="004A6463" w:rsidRPr="000D2271">
        <w:t>es</w:t>
      </w:r>
      <w:r w:rsidRPr="000D2271">
        <w:t xml:space="preserve"> </w:t>
      </w:r>
      <w:r w:rsidR="004A6463" w:rsidRPr="000D2271">
        <w:t>rettigheter</w:t>
      </w:r>
    </w:p>
    <w:p w14:paraId="69DFDF32" w14:textId="3F415F83" w:rsidR="00C353D5" w:rsidRDefault="00714057" w:rsidP="00AA3220">
      <w:r w:rsidRPr="00BB1D21">
        <w:t>Begge</w:t>
      </w:r>
      <w:r w:rsidR="006E678C" w:rsidRPr="00BB1D21">
        <w:t xml:space="preserve"> </w:t>
      </w:r>
      <w:r w:rsidRPr="00BB1D21">
        <w:t>parter</w:t>
      </w:r>
      <w:r w:rsidR="007B4E70" w:rsidRPr="00BB1D21">
        <w:t xml:space="preserve"> </w:t>
      </w:r>
      <w:r w:rsidRPr="00BB1D21">
        <w:t xml:space="preserve">er ansvarlig for </w:t>
      </w:r>
      <w:r w:rsidR="00C353D5">
        <w:t xml:space="preserve">å </w:t>
      </w:r>
      <w:r w:rsidRPr="00BB1D21">
        <w:t>sikr</w:t>
      </w:r>
      <w:r w:rsidR="00C353D5">
        <w:t>e</w:t>
      </w:r>
      <w:r w:rsidRPr="00BB1D21">
        <w:t xml:space="preserve"> </w:t>
      </w:r>
      <w:r w:rsidR="006925C0" w:rsidRPr="00BB1D21">
        <w:t>de registrert</w:t>
      </w:r>
      <w:r w:rsidRPr="00BB1D21">
        <w:t xml:space="preserve">es </w:t>
      </w:r>
      <w:r w:rsidR="006925C0" w:rsidRPr="00BB1D21">
        <w:t>rettigheter</w:t>
      </w:r>
      <w:r w:rsidR="00C353D5">
        <w:t xml:space="preserve"> i samsvar med GDPR kapittel 3 og annen gjeldende personvernlovgivning.</w:t>
      </w:r>
      <w:r w:rsidR="00BB1D21" w:rsidRPr="00BB1D21">
        <w:t xml:space="preserve"> </w:t>
      </w:r>
      <w:r w:rsidR="00BB1D21">
        <w:t xml:space="preserve">Dersom en part </w:t>
      </w:r>
      <w:r w:rsidR="00BB1D21" w:rsidRPr="00BB1D21">
        <w:t xml:space="preserve">mottar en anmodning eller henvendelse fra en registrert </w:t>
      </w:r>
      <w:r w:rsidR="00BB1D21">
        <w:t>om</w:t>
      </w:r>
      <w:r w:rsidR="00BB1D21" w:rsidRPr="00BB1D21">
        <w:t xml:space="preserve"> forhold som er omfattet av </w:t>
      </w:r>
      <w:r w:rsidR="00BB1D21">
        <w:t>den annen parts</w:t>
      </w:r>
      <w:r w:rsidR="00BB1D21" w:rsidRPr="00BB1D21">
        <w:t xml:space="preserve"> ansvar,</w:t>
      </w:r>
      <w:r w:rsidR="00BB1D21">
        <w:t xml:space="preserve"> skal henvendelsen</w:t>
      </w:r>
      <w:r w:rsidR="00BB1D21" w:rsidRPr="00BB1D21">
        <w:t xml:space="preserve"> oversendes </w:t>
      </w:r>
      <w:r w:rsidR="00BB1D21">
        <w:t>til den annen part for</w:t>
      </w:r>
      <w:r w:rsidR="00BB1D21" w:rsidRPr="00BB1D21">
        <w:t xml:space="preserve"> besvarelse snarest mulig.</w:t>
      </w:r>
      <w:r w:rsidR="00BB1D21">
        <w:t xml:space="preserve"> </w:t>
      </w:r>
      <w:r w:rsidR="00BB1D21" w:rsidRPr="0054203E">
        <w:t>Partene er ansvarlige for å bistå hverandre i det omfang det er relevant og nødvendig for at begge parter kan etterleve forpliktelsene overfor de registrerte.</w:t>
      </w:r>
    </w:p>
    <w:p w14:paraId="52A0190C" w14:textId="77777777" w:rsidR="00BB1D21" w:rsidRDefault="00BB1D21" w:rsidP="00BB1D21"/>
    <w:p w14:paraId="4EA34144" w14:textId="7A9C20B7" w:rsidR="00C353D5" w:rsidRDefault="00C353D5" w:rsidP="00AA3220">
      <w:r>
        <w:t xml:space="preserve">Begge parter skal sørge for at de registrerte får informasjon om behandlingen av personopplysninger i samsvar med GDPR artikkel 13 og 14. </w:t>
      </w:r>
    </w:p>
    <w:p w14:paraId="7C79B43F" w14:textId="77777777" w:rsidR="00BB1D21" w:rsidRDefault="00BB1D21" w:rsidP="00BB1D21"/>
    <w:p w14:paraId="1C52A5EB" w14:textId="62DF8ED8" w:rsidR="00714057" w:rsidRDefault="00C353D5" w:rsidP="00AA3220">
      <w:r>
        <w:t>I forbindelse med oppfyllelse av informasjonsplikten skal partene også gjøre det vesentligste innholdet i denne Avtalen tilgjengelig for de registrerte. Dette omfatter som et minimum følgende:</w:t>
      </w:r>
    </w:p>
    <w:p w14:paraId="735A0FCF" w14:textId="53862C69" w:rsidR="00C353D5" w:rsidRDefault="00C353D5" w:rsidP="00AA3220">
      <w:pPr>
        <w:pStyle w:val="Listeavsnitt"/>
        <w:numPr>
          <w:ilvl w:val="0"/>
          <w:numId w:val="25"/>
        </w:numPr>
      </w:pPr>
      <w:r>
        <w:lastRenderedPageBreak/>
        <w:t>Informasjon om at det foreligger et felles behandlingsansvar</w:t>
      </w:r>
    </w:p>
    <w:p w14:paraId="5D629368" w14:textId="01F50AEB" w:rsidR="00C353D5" w:rsidRDefault="00C353D5" w:rsidP="00AA3220">
      <w:pPr>
        <w:pStyle w:val="Listeavsnitt"/>
        <w:numPr>
          <w:ilvl w:val="0"/>
          <w:numId w:val="25"/>
        </w:numPr>
      </w:pPr>
      <w:r>
        <w:t>Identiteten til de felles behandlingsansvarlige</w:t>
      </w:r>
    </w:p>
    <w:p w14:paraId="30B08C7A" w14:textId="578DE815" w:rsidR="00C353D5" w:rsidRDefault="00C353D5" w:rsidP="00AA3220">
      <w:pPr>
        <w:pStyle w:val="Listeavsnitt"/>
        <w:numPr>
          <w:ilvl w:val="0"/>
          <w:numId w:val="25"/>
        </w:numPr>
      </w:pPr>
      <w:r>
        <w:t>Informasjon om rollene til hver av de felles behandlingsansvarlige i forbindelse med den felles databehandlingen</w:t>
      </w:r>
      <w:r w:rsidR="00BB1D21">
        <w:t xml:space="preserve"> slik dette er beskrevet i Vedlegg 1</w:t>
      </w:r>
    </w:p>
    <w:p w14:paraId="57772A43" w14:textId="5F13FAE0" w:rsidR="00C353D5" w:rsidRDefault="00C353D5" w:rsidP="00AA3220">
      <w:pPr>
        <w:pStyle w:val="Listeavsnitt"/>
        <w:numPr>
          <w:ilvl w:val="0"/>
          <w:numId w:val="25"/>
        </w:numPr>
      </w:pPr>
      <w:r>
        <w:t xml:space="preserve">Informasjon om at hver av de behandlingsansvarlige har plikt til å oppfylle de registrertes rettigheter etter GDPR </w:t>
      </w:r>
      <w:r w:rsidR="00CC7196">
        <w:t>kapittel</w:t>
      </w:r>
      <w:r>
        <w:t xml:space="preserve"> 3</w:t>
      </w:r>
    </w:p>
    <w:p w14:paraId="5D213CB8" w14:textId="728CFB55" w:rsidR="00C353D5" w:rsidRDefault="00C353D5" w:rsidP="00AA3220">
      <w:pPr>
        <w:pStyle w:val="Listeavsnitt"/>
        <w:numPr>
          <w:ilvl w:val="0"/>
          <w:numId w:val="25"/>
        </w:numPr>
      </w:pPr>
      <w:r>
        <w:t xml:space="preserve">Kontaktpunkt for de registrerte i henhold til </w:t>
      </w:r>
      <w:r w:rsidR="00BB1D21">
        <w:t xml:space="preserve">punkt 7 og </w:t>
      </w:r>
      <w:r>
        <w:t>Vedlegg 1</w:t>
      </w:r>
    </w:p>
    <w:p w14:paraId="322CB3BD" w14:textId="77777777" w:rsidR="00FD3804" w:rsidRPr="00D50CBB" w:rsidRDefault="00FD3804" w:rsidP="00AA3220"/>
    <w:p w14:paraId="77F82376" w14:textId="77777777" w:rsidR="00714057" w:rsidRPr="00AA3220" w:rsidRDefault="00714057" w:rsidP="00714057">
      <w:pPr>
        <w:pStyle w:val="Listeavsnitt"/>
        <w:ind w:left="1701"/>
        <w:jc w:val="both"/>
        <w:rPr>
          <w:rFonts w:ascii="Verdana" w:hAnsi="Verdana"/>
          <w:b/>
          <w:bCs/>
          <w:sz w:val="18"/>
          <w:szCs w:val="18"/>
        </w:rPr>
      </w:pPr>
    </w:p>
    <w:p w14:paraId="0718A50F" w14:textId="36A44081" w:rsidR="00D50CBB" w:rsidRPr="00AA3220" w:rsidRDefault="00D50CBB" w:rsidP="00AA3220">
      <w:pPr>
        <w:pStyle w:val="Overskrift2"/>
        <w:numPr>
          <w:ilvl w:val="0"/>
          <w:numId w:val="21"/>
        </w:numPr>
      </w:pPr>
      <w:r w:rsidRPr="00AA3220">
        <w:t>Kontaktpunkt for de registrerte</w:t>
      </w:r>
    </w:p>
    <w:p w14:paraId="43446A66" w14:textId="42DE7D6D" w:rsidR="00BB1D21" w:rsidRDefault="00D50CBB" w:rsidP="00BB1D21">
      <w:r w:rsidRPr="00AA3220">
        <w:t xml:space="preserve">Partene </w:t>
      </w:r>
      <w:r>
        <w:t>kan oppnevne</w:t>
      </w:r>
      <w:r w:rsidRPr="00AA3220">
        <w:t xml:space="preserve"> et kontaktpunkt for de registrerte i Vedlegg 1.</w:t>
      </w:r>
      <w:r>
        <w:t xml:space="preserve"> Dersom slik kontaktpunkt er oppnevnt, kan de registrerte henvende seg til dette kontaktpunktet for spørsmål angående </w:t>
      </w:r>
      <w:r w:rsidR="006A32C1">
        <w:t xml:space="preserve">utøvelse </w:t>
      </w:r>
      <w:r>
        <w:t xml:space="preserve">sine rettigheter. </w:t>
      </w:r>
      <w:r w:rsidR="00BB1D21">
        <w:t xml:space="preserve">Kontaktpunktet vil deretter oversende henvendelsen til den parten som har ansvar for det relevante forholdet. </w:t>
      </w:r>
      <w:r w:rsidRPr="00AA3220">
        <w:t>Begge parter</w:t>
      </w:r>
      <w:r w:rsidR="0040443E" w:rsidRPr="00BB1D21">
        <w:rPr>
          <w:i/>
        </w:rPr>
        <w:t xml:space="preserve"> </w:t>
      </w:r>
      <w:r w:rsidR="00757479" w:rsidRPr="00BB1D21">
        <w:t xml:space="preserve">har allikevel et selvstendig ansvar for å sørge for at </w:t>
      </w:r>
      <w:r w:rsidR="002C2046" w:rsidRPr="00BB1D21">
        <w:t>de registrertes</w:t>
      </w:r>
      <w:r w:rsidR="00757479" w:rsidRPr="00BB1D21">
        <w:t xml:space="preserve"> </w:t>
      </w:r>
      <w:r w:rsidR="00977919" w:rsidRPr="00BB1D21">
        <w:t xml:space="preserve">rettigheter ivaretas. </w:t>
      </w:r>
    </w:p>
    <w:p w14:paraId="7DAC4C2D" w14:textId="77777777" w:rsidR="00714057" w:rsidRPr="00AA3220" w:rsidRDefault="00714057" w:rsidP="00AA3220">
      <w:pPr>
        <w:jc w:val="both"/>
        <w:rPr>
          <w:rFonts w:ascii="Verdana" w:hAnsi="Verdana"/>
          <w:sz w:val="18"/>
          <w:szCs w:val="18"/>
        </w:rPr>
      </w:pPr>
    </w:p>
    <w:p w14:paraId="55F356CD" w14:textId="77777777" w:rsidR="00714057" w:rsidRPr="000D2271" w:rsidRDefault="00714057" w:rsidP="00714057">
      <w:pPr>
        <w:pStyle w:val="Listeavsnitt"/>
        <w:ind w:left="792"/>
        <w:jc w:val="both"/>
        <w:rPr>
          <w:rFonts w:ascii="Verdana" w:hAnsi="Verdana"/>
          <w:sz w:val="18"/>
          <w:szCs w:val="18"/>
        </w:rPr>
      </w:pPr>
    </w:p>
    <w:p w14:paraId="2484E19F" w14:textId="17B374C0" w:rsidR="006328F8" w:rsidRPr="00BB1D21" w:rsidRDefault="006328F8" w:rsidP="00AA3220">
      <w:pPr>
        <w:pStyle w:val="Overskrift2"/>
        <w:numPr>
          <w:ilvl w:val="0"/>
          <w:numId w:val="21"/>
        </w:numPr>
      </w:pPr>
      <w:r>
        <w:t>Varsling ved sikkerhetsbrudd</w:t>
      </w:r>
    </w:p>
    <w:p w14:paraId="3616CEDC" w14:textId="0F34C508" w:rsidR="00193D7B" w:rsidRDefault="006328F8" w:rsidP="00BB1D21">
      <w:r w:rsidRPr="00C171DB">
        <w:t>Dersom personopplysninger som er gjenstand for felles behandlingsansvar under den</w:t>
      </w:r>
      <w:r>
        <w:t>ne</w:t>
      </w:r>
      <w:r w:rsidRPr="00C171DB">
        <w:t xml:space="preserve"> Avtalen utsettes for et sikkerhetsbrudd, er </w:t>
      </w:r>
      <w:r>
        <w:t>begge parter</w:t>
      </w:r>
      <w:r w:rsidRPr="00C171DB">
        <w:t xml:space="preserve"> er ansvarlig for overholdelse av </w:t>
      </w:r>
      <w:r>
        <w:t>GDPR</w:t>
      </w:r>
      <w:r w:rsidRPr="00C171DB">
        <w:t xml:space="preserve"> artikkel 33</w:t>
      </w:r>
      <w:r>
        <w:t xml:space="preserve"> og 34</w:t>
      </w:r>
      <w:r w:rsidRPr="00C171DB">
        <w:t xml:space="preserve"> om melding av brudd på personopplysningssikkerhet til tilsynsmyndigheten</w:t>
      </w:r>
      <w:r>
        <w:t xml:space="preserve"> og/eller de registrerte</w:t>
      </w:r>
      <w:r w:rsidRPr="00C171DB">
        <w:t>.</w:t>
      </w:r>
      <w:r w:rsidR="00193D7B" w:rsidRPr="00193D7B">
        <w:t xml:space="preserve"> </w:t>
      </w:r>
      <w:r w:rsidR="00193D7B">
        <w:t>Partene skal</w:t>
      </w:r>
      <w:r w:rsidR="00193D7B" w:rsidRPr="00193D7B">
        <w:t xml:space="preserve"> bli enige om hvilken av partene som skal oppfylle varslingsforpliktelsene</w:t>
      </w:r>
      <w:r w:rsidR="00193D7B">
        <w:t xml:space="preserve"> i det enkelte tilfellet.</w:t>
      </w:r>
    </w:p>
    <w:p w14:paraId="30A1EE1A" w14:textId="77777777" w:rsidR="00193D7B" w:rsidRDefault="00193D7B" w:rsidP="00BB1D21"/>
    <w:p w14:paraId="18D04C2F" w14:textId="774640F6" w:rsidR="006328F8" w:rsidRDefault="006328F8" w:rsidP="00AA3220">
      <w:r>
        <w:t xml:space="preserve">Begge parter skal </w:t>
      </w:r>
      <w:r w:rsidRPr="00C171DB">
        <w:t>uten ugrunnet opphold varsle</w:t>
      </w:r>
      <w:r>
        <w:t xml:space="preserve"> den andre parten</w:t>
      </w:r>
      <w:r w:rsidRPr="00C171DB">
        <w:t xml:space="preserve"> dersom personopplysninger </w:t>
      </w:r>
      <w:r>
        <w:t xml:space="preserve">som behandles under denne Avtalen </w:t>
      </w:r>
      <w:r w:rsidRPr="00C171DB">
        <w:t xml:space="preserve">utsettes for sikkerhetsbrudd. Varselet skal som </w:t>
      </w:r>
      <w:r>
        <w:t xml:space="preserve">et </w:t>
      </w:r>
      <w:r w:rsidRPr="00C171DB">
        <w:t>minimum inneholde informasjon som beskriver sikkerhetsbruddet, hvilke registrerte som er berørt av sikkerhetsbruddet, hvilke personopplysninger som er berørt av sikkerhetsbruddet, hvilke strakstiltak som er iverksatt for å håndtere sikkerhetsbruddet og hvilke forebyggende tiltak som eventuelt er etablert for å unngå liknende hendelser i fremtiden.</w:t>
      </w:r>
    </w:p>
    <w:p w14:paraId="5D371626" w14:textId="77777777" w:rsidR="006E7349" w:rsidRPr="00C171DB" w:rsidRDefault="006E7349" w:rsidP="00AA3220"/>
    <w:p w14:paraId="0A075C21" w14:textId="77777777" w:rsidR="006328F8" w:rsidRPr="000D2271" w:rsidRDefault="006328F8" w:rsidP="006328F8">
      <w:pPr>
        <w:pStyle w:val="Listeavsnitt"/>
        <w:ind w:left="792"/>
        <w:jc w:val="both"/>
        <w:rPr>
          <w:rFonts w:ascii="Verdana" w:hAnsi="Verdana"/>
          <w:sz w:val="18"/>
          <w:szCs w:val="18"/>
        </w:rPr>
      </w:pPr>
    </w:p>
    <w:p w14:paraId="335DA846" w14:textId="062764DD" w:rsidR="00440BF6" w:rsidRPr="005D5772" w:rsidRDefault="0089018E" w:rsidP="00AA3220">
      <w:pPr>
        <w:pStyle w:val="Overskrift2"/>
        <w:numPr>
          <w:ilvl w:val="0"/>
          <w:numId w:val="21"/>
        </w:numPr>
      </w:pPr>
      <w:r>
        <w:t>K</w:t>
      </w:r>
      <w:r w:rsidRPr="005D5772">
        <w:t>onsekvens</w:t>
      </w:r>
      <w:r>
        <w:t>utredninger</w:t>
      </w:r>
    </w:p>
    <w:p w14:paraId="65E6CFF1" w14:textId="0DD53244" w:rsidR="00440BF6" w:rsidRPr="00440BF6" w:rsidRDefault="00440BF6" w:rsidP="00AA3220">
      <w:r w:rsidRPr="00193D7B">
        <w:t>Begge parter er ansvarlig</w:t>
      </w:r>
      <w:r w:rsidR="005314A3">
        <w:t>e</w:t>
      </w:r>
      <w:r w:rsidRPr="00193D7B">
        <w:t xml:space="preserve"> for </w:t>
      </w:r>
      <w:r w:rsidR="005314A3">
        <w:t>å foreta en vurdering av personvernkonsekvenser dersom dette er nødvendig etter GDPR</w:t>
      </w:r>
      <w:r w:rsidRPr="00193D7B">
        <w:t xml:space="preserve"> artikkel 35. Begge parter er tilsvarende forpliktet til å overholde kravet i </w:t>
      </w:r>
      <w:r w:rsidR="005314A3">
        <w:t>GDPR</w:t>
      </w:r>
      <w:r w:rsidR="005314A3" w:rsidRPr="00193D7B">
        <w:t xml:space="preserve"> </w:t>
      </w:r>
      <w:r w:rsidRPr="00193D7B">
        <w:t xml:space="preserve">artikkel 36 om forhåndsdrøftinger med tilsynsmyndigheten når dette er aktuelt. </w:t>
      </w:r>
      <w:r w:rsidR="005314A3">
        <w:t>Partene skal ved behov</w:t>
      </w:r>
      <w:r w:rsidRPr="00193D7B">
        <w:t xml:space="preserve"> </w:t>
      </w:r>
      <w:r w:rsidR="00D37C7B" w:rsidRPr="00193D7B">
        <w:t xml:space="preserve">bistå hverandre med gjennomføringen av en </w:t>
      </w:r>
      <w:r w:rsidR="005314A3">
        <w:t>vurdering av personvernkonsekvenser</w:t>
      </w:r>
      <w:r w:rsidR="005314A3" w:rsidRPr="00193D7B">
        <w:t xml:space="preserve"> </w:t>
      </w:r>
      <w:r w:rsidR="00D37C7B" w:rsidRPr="00193D7B">
        <w:t>og forhåndsdrøftelse med tilsynsmyndigheten</w:t>
      </w:r>
      <w:r w:rsidR="00FE04DC" w:rsidRPr="00193D7B">
        <w:t>.</w:t>
      </w:r>
      <w:r w:rsidR="00D37C7B" w:rsidRPr="00193D7B">
        <w:t xml:space="preserve"> Begge parter</w:t>
      </w:r>
      <w:r w:rsidRPr="00193D7B">
        <w:t xml:space="preserve"> plikter å underrette hverandre om innholdet i og konklusjonen av en eventuell forhåndsdrøfting.  </w:t>
      </w:r>
    </w:p>
    <w:p w14:paraId="0473E81B" w14:textId="77777777" w:rsidR="00714057" w:rsidRPr="00AA3220" w:rsidRDefault="00714057" w:rsidP="00AA3220">
      <w:pPr>
        <w:jc w:val="both"/>
        <w:rPr>
          <w:rFonts w:ascii="Verdana" w:hAnsi="Verdana"/>
          <w:sz w:val="18"/>
          <w:szCs w:val="18"/>
        </w:rPr>
      </w:pPr>
    </w:p>
    <w:p w14:paraId="6D9C0602" w14:textId="77777777" w:rsidR="00714057" w:rsidRDefault="00714057" w:rsidP="00714057">
      <w:pPr>
        <w:pStyle w:val="Listeavsnitt"/>
        <w:ind w:left="1228"/>
        <w:jc w:val="both"/>
        <w:rPr>
          <w:rFonts w:ascii="Verdana" w:hAnsi="Verdana"/>
          <w:sz w:val="18"/>
          <w:szCs w:val="18"/>
        </w:rPr>
      </w:pPr>
    </w:p>
    <w:p w14:paraId="386C45F6" w14:textId="74082FFA" w:rsidR="006328F8" w:rsidRDefault="006328F8" w:rsidP="00E31F05">
      <w:pPr>
        <w:pStyle w:val="Overskrift2"/>
        <w:numPr>
          <w:ilvl w:val="0"/>
          <w:numId w:val="21"/>
        </w:numPr>
      </w:pPr>
      <w:r>
        <w:t>Informasjon og revisjon</w:t>
      </w:r>
    </w:p>
    <w:p w14:paraId="792585C0" w14:textId="5376531E" w:rsidR="00824319" w:rsidRDefault="00824319" w:rsidP="00824319">
      <w:pPr>
        <w:rPr>
          <w:lang w:eastAsia="en-US"/>
        </w:rPr>
      </w:pPr>
      <w:r>
        <w:rPr>
          <w:lang w:eastAsia="en-US"/>
        </w:rPr>
        <w:t xml:space="preserve">Partene skal på forespørsel gi den andre parten tilgang til all informasjon og dokumentasjon som er nødvendig for å påvise at forpliktelsene fastsatt i denne Avtalen er oppfylt. Dette omfatter, men er ikke begrenset til, </w:t>
      </w:r>
      <w:r w:rsidR="00DC2146" w:rsidRPr="00DC2146">
        <w:rPr>
          <w:lang w:eastAsia="en-US"/>
        </w:rPr>
        <w:t xml:space="preserve">dokumentasjon på sikkerhetstiltak som nevnt i punkt 6 (risikovurderinger og etablerte sikringstiltak, beredskapsplanene for håndtering av alvorlige sikkerhetshendelser, rutiner for informasjon og opplæring av ansatte, rapporter fra egne </w:t>
      </w:r>
      <w:r w:rsidR="00DC2146" w:rsidRPr="00DC2146">
        <w:rPr>
          <w:lang w:eastAsia="en-US"/>
        </w:rPr>
        <w:lastRenderedPageBreak/>
        <w:t xml:space="preserve">sikkerhetsrevisjoner, </w:t>
      </w:r>
      <w:proofErr w:type="spellStart"/>
      <w:r w:rsidR="00DC2146" w:rsidRPr="00DC2146">
        <w:rPr>
          <w:lang w:eastAsia="en-US"/>
        </w:rPr>
        <w:t>etc</w:t>
      </w:r>
      <w:proofErr w:type="spellEnd"/>
      <w:r w:rsidR="00DC2146" w:rsidRPr="00DC2146">
        <w:rPr>
          <w:lang w:eastAsia="en-US"/>
        </w:rPr>
        <w:t>)</w:t>
      </w:r>
      <w:r>
        <w:rPr>
          <w:lang w:eastAsia="en-US"/>
        </w:rPr>
        <w:t>, tilgangsdokumentasjon (retningslinjer og rutiner for tilgangsstyring), databehandleravtaler</w:t>
      </w:r>
      <w:r w:rsidR="00AA3220">
        <w:rPr>
          <w:lang w:eastAsia="en-US"/>
        </w:rPr>
        <w:t>, grunnlag for overføring til tredjeland</w:t>
      </w:r>
      <w:r>
        <w:rPr>
          <w:lang w:eastAsia="en-US"/>
        </w:rPr>
        <w:t xml:space="preserve"> og annen dokumentasjon som er nødvendig for at partene skal kunne ivareta sine forpliktelser i henhold til </w:t>
      </w:r>
      <w:r w:rsidR="00F93BDC">
        <w:rPr>
          <w:lang w:eastAsia="en-US"/>
        </w:rPr>
        <w:t xml:space="preserve">denne Avtalen, </w:t>
      </w:r>
      <w:r>
        <w:rPr>
          <w:lang w:eastAsia="en-US"/>
        </w:rPr>
        <w:t>GDPR og annen gjeldende personvernlovgivning.</w:t>
      </w:r>
    </w:p>
    <w:p w14:paraId="7BA29B54" w14:textId="77777777" w:rsidR="006E7349" w:rsidRDefault="006E7349" w:rsidP="006E7349">
      <w:pPr>
        <w:rPr>
          <w:lang w:eastAsia="en-US"/>
        </w:rPr>
      </w:pPr>
    </w:p>
    <w:p w14:paraId="3BCB95C6" w14:textId="77777777" w:rsidR="00824319" w:rsidRPr="00AA3220" w:rsidRDefault="00824319" w:rsidP="00AA3220">
      <w:pPr>
        <w:rPr>
          <w:lang w:eastAsia="en-US"/>
        </w:rPr>
      </w:pPr>
    </w:p>
    <w:p w14:paraId="159F6F65" w14:textId="689B1A58" w:rsidR="00714057" w:rsidRPr="000D2271" w:rsidRDefault="00F93BDC" w:rsidP="00AA3220">
      <w:pPr>
        <w:pStyle w:val="Overskrift2"/>
        <w:numPr>
          <w:ilvl w:val="0"/>
          <w:numId w:val="21"/>
        </w:numPr>
      </w:pPr>
      <w:r>
        <w:t>Databehandlere og l</w:t>
      </w:r>
      <w:r w:rsidR="00E31F05">
        <w:t>everandører</w:t>
      </w:r>
    </w:p>
    <w:p w14:paraId="1506F474" w14:textId="0D2661C3" w:rsidR="00714057" w:rsidRDefault="00E31F05" w:rsidP="00F65712">
      <w:r>
        <w:t>Partene kan ikke</w:t>
      </w:r>
      <w:r w:rsidR="00AF5900" w:rsidRPr="00F65712">
        <w:t xml:space="preserve"> benytte seg av </w:t>
      </w:r>
      <w:r w:rsidR="00F93BDC">
        <w:t>databehandlere eller leverandører</w:t>
      </w:r>
      <w:r w:rsidR="00F65712" w:rsidRPr="00F65712">
        <w:t xml:space="preserve"> </w:t>
      </w:r>
      <w:r w:rsidR="00714057" w:rsidRPr="00F65712">
        <w:t xml:space="preserve">i tilknytning til den </w:t>
      </w:r>
      <w:r w:rsidR="00AF5900" w:rsidRPr="00F65712">
        <w:t>felles</w:t>
      </w:r>
      <w:r w:rsidR="00714057" w:rsidRPr="00F65712">
        <w:t xml:space="preserve"> behandling</w:t>
      </w:r>
      <w:r>
        <w:t>en av personopplysninger</w:t>
      </w:r>
      <w:r w:rsidR="00D364A1" w:rsidRPr="00F65712">
        <w:t xml:space="preserve"> med mindre dette er </w:t>
      </w:r>
      <w:r>
        <w:t xml:space="preserve">skriftlig godkjent av den andre parten. Partene </w:t>
      </w:r>
      <w:r w:rsidRPr="00E31F05">
        <w:t xml:space="preserve">godkjenner </w:t>
      </w:r>
      <w:r>
        <w:t xml:space="preserve">bruk av </w:t>
      </w:r>
      <w:r w:rsidR="00F93BDC">
        <w:t>databehandlerne</w:t>
      </w:r>
      <w:r w:rsidRPr="00E31F05">
        <w:t xml:space="preserve"> som er angitt i Vedlegg 1. </w:t>
      </w:r>
      <w:r>
        <w:t>Partene</w:t>
      </w:r>
      <w:r w:rsidRPr="00E31F05">
        <w:t xml:space="preserve"> kan ikke engasjere andre </w:t>
      </w:r>
      <w:r w:rsidR="00F93BDC">
        <w:t xml:space="preserve">databehandlere </w:t>
      </w:r>
      <w:r w:rsidRPr="00E31F05">
        <w:t xml:space="preserve">enn de som er nevnt i Vedlegg 1 uten at dette på forhånd er </w:t>
      </w:r>
      <w:r w:rsidR="00363B56">
        <w:t xml:space="preserve">skriftlig </w:t>
      </w:r>
      <w:r w:rsidRPr="00E31F05">
        <w:t xml:space="preserve">godkjent av </w:t>
      </w:r>
      <w:r>
        <w:t>den andre parten</w:t>
      </w:r>
      <w:r w:rsidRPr="00E31F05">
        <w:t>.</w:t>
      </w:r>
    </w:p>
    <w:p w14:paraId="0861C027" w14:textId="77777777" w:rsidR="00F65712" w:rsidRPr="00F65712" w:rsidRDefault="00F65712" w:rsidP="00AA3220"/>
    <w:p w14:paraId="1B848BE9" w14:textId="34801D7A" w:rsidR="00F65712" w:rsidRDefault="00F65712" w:rsidP="00F65712">
      <w:r>
        <w:t xml:space="preserve">Hver av partene er </w:t>
      </w:r>
      <w:r w:rsidR="007662B6">
        <w:t>selvstendig</w:t>
      </w:r>
      <w:r>
        <w:t xml:space="preserve"> ansvarlig for databehandlere som de selv engasjerer og inngår avtale med, </w:t>
      </w:r>
      <w:r w:rsidR="007662B6">
        <w:t>selv om</w:t>
      </w:r>
      <w:r>
        <w:t xml:space="preserve"> </w:t>
      </w:r>
      <w:r w:rsidR="00F93BDC">
        <w:t>databehandleren</w:t>
      </w:r>
      <w:r>
        <w:t xml:space="preserve"> brukes i forbindelse med behandling som partene er felles behandlingsansvarlig for etter denne Avtalen.</w:t>
      </w:r>
      <w:r w:rsidR="002E0879">
        <w:t xml:space="preserve"> Hvilken part som er ansvarlig for de godkjente </w:t>
      </w:r>
      <w:r w:rsidR="00F93BDC">
        <w:t>databehandlerne</w:t>
      </w:r>
      <w:r w:rsidR="002E0879">
        <w:t xml:space="preserve"> </w:t>
      </w:r>
      <w:proofErr w:type="gramStart"/>
      <w:r w:rsidR="002E0879">
        <w:t>fremgår</w:t>
      </w:r>
      <w:proofErr w:type="gramEnd"/>
      <w:r w:rsidR="002E0879">
        <w:t xml:space="preserve"> av Vedlegg 1.</w:t>
      </w:r>
      <w:r>
        <w:t xml:space="preserve"> </w:t>
      </w:r>
    </w:p>
    <w:p w14:paraId="550F859D" w14:textId="77777777" w:rsidR="00F65712" w:rsidRDefault="00F65712" w:rsidP="00F65712"/>
    <w:p w14:paraId="2ADF4E57" w14:textId="2C26D7E0" w:rsidR="007662B6" w:rsidRDefault="007662B6" w:rsidP="00F65712">
      <w:r>
        <w:t>Det betyr at h</w:t>
      </w:r>
      <w:r w:rsidR="00F65712">
        <w:t xml:space="preserve">ver </w:t>
      </w:r>
      <w:r>
        <w:t xml:space="preserve">av </w:t>
      </w:r>
      <w:r w:rsidR="00F65712">
        <w:t>part</w:t>
      </w:r>
      <w:r>
        <w:t>ene</w:t>
      </w:r>
      <w:r w:rsidR="00F65712">
        <w:t xml:space="preserve"> er ansvarlig for </w:t>
      </w:r>
      <w:r w:rsidR="00AF5900" w:rsidRPr="00F65712">
        <w:t>å</w:t>
      </w:r>
      <w:r w:rsidR="00714057" w:rsidRPr="00F65712">
        <w:t xml:space="preserve"> </w:t>
      </w:r>
      <w:r w:rsidR="00AF5900" w:rsidRPr="00F65712">
        <w:t>etterleve</w:t>
      </w:r>
      <w:r w:rsidR="00714057" w:rsidRPr="00F65712">
        <w:t xml:space="preserve"> kravene i </w:t>
      </w:r>
      <w:r w:rsidR="00E31F05">
        <w:t>GDPR</w:t>
      </w:r>
      <w:r w:rsidR="00E31F05" w:rsidRPr="00F65712">
        <w:t xml:space="preserve"> </w:t>
      </w:r>
      <w:r w:rsidR="00714057" w:rsidRPr="00F65712">
        <w:t>artik</w:t>
      </w:r>
      <w:r w:rsidR="00AF5900" w:rsidRPr="00F65712">
        <w:t>k</w:t>
      </w:r>
      <w:r w:rsidR="00714057" w:rsidRPr="00F65712">
        <w:t>el 28</w:t>
      </w:r>
      <w:r w:rsidR="00F65712">
        <w:t xml:space="preserve"> i forbindelse med sin bruk av </w:t>
      </w:r>
      <w:r w:rsidR="00F93BDC">
        <w:t>databehandlere</w:t>
      </w:r>
      <w:r w:rsidR="00714057" w:rsidRPr="00F65712">
        <w:t xml:space="preserve">. </w:t>
      </w:r>
      <w:r w:rsidR="00F65712">
        <w:t>Partene skal</w:t>
      </w:r>
      <w:r w:rsidR="00E31F05">
        <w:t xml:space="preserve"> bare </w:t>
      </w:r>
      <w:r w:rsidR="00AF5900" w:rsidRPr="00F65712">
        <w:t>bruke</w:t>
      </w:r>
      <w:r w:rsidR="00714057" w:rsidRPr="00F65712">
        <w:t xml:space="preserve"> </w:t>
      </w:r>
      <w:r w:rsidR="00F93BDC">
        <w:t>databehandlere</w:t>
      </w:r>
      <w:r w:rsidR="00F65712" w:rsidRPr="00F65712">
        <w:t xml:space="preserve"> </w:t>
      </w:r>
      <w:r w:rsidR="00AF5900" w:rsidRPr="00F65712">
        <w:t xml:space="preserve">som gir tilstrekkelige garantier for at de vil gjennomføre egnede tekniske og organisatoriske tiltak som sikrer at behandlingen oppfyller kravene i </w:t>
      </w:r>
      <w:r w:rsidR="00E31F05">
        <w:t>GDPR og annen gjeldende personvernlovgivning</w:t>
      </w:r>
      <w:r w:rsidR="00AF5900" w:rsidRPr="00F65712">
        <w:t>.</w:t>
      </w:r>
      <w:r w:rsidR="00E31F05">
        <w:t xml:space="preserve"> </w:t>
      </w:r>
      <w:r w:rsidR="00F65712">
        <w:t>Partene</w:t>
      </w:r>
      <w:r w:rsidR="00E31F05">
        <w:t xml:space="preserve"> skal også </w:t>
      </w:r>
      <w:r w:rsidR="00AF5900" w:rsidRPr="00F65712">
        <w:t>å</w:t>
      </w:r>
      <w:r w:rsidR="00714057" w:rsidRPr="00F65712">
        <w:t xml:space="preserve"> sikre at de</w:t>
      </w:r>
      <w:r w:rsidR="00AF5900" w:rsidRPr="00F65712">
        <w:t>t</w:t>
      </w:r>
      <w:r w:rsidR="00714057" w:rsidRPr="00F65712">
        <w:t xml:space="preserve"> foreligger en gyldig </w:t>
      </w:r>
      <w:r w:rsidR="00AF5900" w:rsidRPr="00F65712">
        <w:t>databehandleravtale</w:t>
      </w:r>
      <w:r w:rsidR="00714057" w:rsidRPr="00F65712">
        <w:t xml:space="preserve"> </w:t>
      </w:r>
      <w:r w:rsidR="00F823AA" w:rsidRPr="00F65712">
        <w:t>med</w:t>
      </w:r>
      <w:r w:rsidR="005942DD" w:rsidRPr="00F65712">
        <w:t xml:space="preserve"> </w:t>
      </w:r>
      <w:r w:rsidR="00F93BDC">
        <w:t>databehandleren</w:t>
      </w:r>
      <w:r w:rsidR="00E31F05">
        <w:t xml:space="preserve"> og at denne databehandleravtalen viderefører alle forpliktelser som er nødvendig for at partene skal kunne oppfylle sine forpliktelser overfor hverandre etter denne Avtalen. </w:t>
      </w:r>
      <w:r w:rsidR="00F65712">
        <w:t xml:space="preserve">Partene skal </w:t>
      </w:r>
      <w:r w:rsidR="00B45A34" w:rsidRPr="00B45A34">
        <w:t xml:space="preserve">sikre at </w:t>
      </w:r>
      <w:r w:rsidR="00F65712">
        <w:t xml:space="preserve">sine </w:t>
      </w:r>
      <w:r w:rsidR="00F93BDC">
        <w:t>databehandlere</w:t>
      </w:r>
      <w:r w:rsidR="00B45A34" w:rsidRPr="00B45A34">
        <w:t xml:space="preserve"> overholder forpliktelsene som </w:t>
      </w:r>
      <w:r w:rsidR="00F93BDC">
        <w:t>databehandleren</w:t>
      </w:r>
      <w:r w:rsidR="00B45A34" w:rsidRPr="00B45A34">
        <w:t xml:space="preserve"> er underlagt i henhold til </w:t>
      </w:r>
      <w:r w:rsidR="00F65712">
        <w:t>d</w:t>
      </w:r>
      <w:r w:rsidR="00B45A34" w:rsidRPr="00B45A34">
        <w:t>atabehandleravtalen og i henhold til GDPR og annen gjeldende personvernlovgivning.</w:t>
      </w:r>
    </w:p>
    <w:p w14:paraId="3FBD5F0F" w14:textId="77777777" w:rsidR="007662B6" w:rsidRDefault="007662B6" w:rsidP="00F65712"/>
    <w:p w14:paraId="07E6A1E8" w14:textId="13C303ED" w:rsidR="00261AAA" w:rsidRPr="00F65712" w:rsidRDefault="007662B6" w:rsidP="00AA3220">
      <w:r>
        <w:t>Det betyr også at i</w:t>
      </w:r>
      <w:r w:rsidRPr="00F65712">
        <w:t xml:space="preserve"> den grad </w:t>
      </w:r>
      <w:r>
        <w:t xml:space="preserve">en parts </w:t>
      </w:r>
      <w:r w:rsidR="00F93BDC">
        <w:t>databehandler</w:t>
      </w:r>
      <w:r>
        <w:t xml:space="preserve"> påfører den andre parten et økono</w:t>
      </w:r>
      <w:r w:rsidRPr="00F65712">
        <w:t>misk tap</w:t>
      </w:r>
      <w:r>
        <w:t>, herunder administrative overtredelsesgebyr eller erstatningsansvar, og dette</w:t>
      </w:r>
      <w:r w:rsidRPr="00F65712">
        <w:t xml:space="preserve"> skyldes ulovlig eller urettmessig behandling av personopplysninger eller mangelfull informasjonssikkerhet hos </w:t>
      </w:r>
      <w:r w:rsidR="00F93BDC">
        <w:t>databehandleren</w:t>
      </w:r>
      <w:r w:rsidRPr="00F65712">
        <w:t xml:space="preserve">, </w:t>
      </w:r>
      <w:r w:rsidR="00AA3220">
        <w:t xml:space="preserve">så </w:t>
      </w:r>
      <w:r w:rsidR="006554EF">
        <w:t>er</w:t>
      </w:r>
      <w:r w:rsidR="00AA3220">
        <w:t xml:space="preserve"> </w:t>
      </w:r>
      <w:r>
        <w:t>denne parten</w:t>
      </w:r>
      <w:r w:rsidRPr="00F65712">
        <w:t xml:space="preserve"> erstatningsansvarlig overfor </w:t>
      </w:r>
      <w:r>
        <w:t>den andre parten</w:t>
      </w:r>
      <w:r w:rsidRPr="00F65712">
        <w:t>.</w:t>
      </w:r>
    </w:p>
    <w:p w14:paraId="2EA426DD" w14:textId="77777777" w:rsidR="00714057" w:rsidRPr="00C26146" w:rsidRDefault="00714057" w:rsidP="002E0879"/>
    <w:p w14:paraId="6A73BFC1" w14:textId="77777777" w:rsidR="00714057" w:rsidRPr="00C26146" w:rsidRDefault="00714057" w:rsidP="00714057">
      <w:pPr>
        <w:pStyle w:val="Listeavsnitt"/>
      </w:pPr>
    </w:p>
    <w:p w14:paraId="40921275" w14:textId="77777777" w:rsidR="006328F8" w:rsidRPr="000D2271" w:rsidRDefault="006328F8" w:rsidP="006328F8">
      <w:pPr>
        <w:pStyle w:val="Overskrift2"/>
        <w:numPr>
          <w:ilvl w:val="0"/>
          <w:numId w:val="21"/>
        </w:numPr>
      </w:pPr>
      <w:r w:rsidRPr="000D2271">
        <w:t>Overf</w:t>
      </w:r>
      <w:r>
        <w:t>øring til land utenfor EU/EØS</w:t>
      </w:r>
    </w:p>
    <w:p w14:paraId="3EDADEC8" w14:textId="44CC836D" w:rsidR="006328F8" w:rsidRPr="008B3E8A" w:rsidRDefault="007662B6" w:rsidP="002E0879">
      <w:r w:rsidRPr="007662B6">
        <w:t xml:space="preserve">Partene kan ikke overføre eller tillate overføring av personopplysninger til stater utenfor EU/EØS eller til internasjonale organisasjoner </w:t>
      </w:r>
      <w:r w:rsidR="003C0EA7">
        <w:t xml:space="preserve">eller bruke databehandlere i slike tredjeland </w:t>
      </w:r>
      <w:r w:rsidRPr="007662B6">
        <w:t>uten skriftlig forhåndsgodkjenning</w:t>
      </w:r>
      <w:r>
        <w:t xml:space="preserve"> </w:t>
      </w:r>
      <w:r w:rsidRPr="007662B6">
        <w:t xml:space="preserve">fra den andre </w:t>
      </w:r>
      <w:r>
        <w:t>p</w:t>
      </w:r>
      <w:r w:rsidRPr="007662B6">
        <w:t>arten.</w:t>
      </w:r>
      <w:r>
        <w:t xml:space="preserve"> Dette omfatter også fjerntilgang fra utlandet. </w:t>
      </w:r>
      <w:r w:rsidR="006328F8">
        <w:t>Ved enhver o</w:t>
      </w:r>
      <w:r w:rsidR="006328F8" w:rsidRPr="008B3E8A">
        <w:t>verføring av personopplysninger til tredjeland eller bruk av</w:t>
      </w:r>
      <w:r w:rsidR="003C0EA7">
        <w:t xml:space="preserve"> databehandlere</w:t>
      </w:r>
      <w:r w:rsidR="006328F8" w:rsidRPr="008B3E8A">
        <w:t xml:space="preserve"> i tredjeland skal </w:t>
      </w:r>
      <w:r w:rsidR="006328F8">
        <w:t xml:space="preserve">begge parter </w:t>
      </w:r>
      <w:r w:rsidR="006328F8" w:rsidRPr="008B3E8A">
        <w:t xml:space="preserve">sikre at bestemmelsene i GDPR og annen gjeldende personvernlovgivning overholdes, inkludert at overføringen skjer i overensstemmelse med et av de godkjente overføringsgrunnlagene i GDPR kapittel V.  </w:t>
      </w:r>
    </w:p>
    <w:p w14:paraId="6DA1750C" w14:textId="77777777" w:rsidR="006328F8" w:rsidRDefault="006328F8" w:rsidP="002E0879"/>
    <w:p w14:paraId="30ABE49F" w14:textId="2F6E022B" w:rsidR="006328F8" w:rsidRPr="002E0879" w:rsidRDefault="006328F8" w:rsidP="002E0879">
      <w:r w:rsidRPr="008B3E8A">
        <w:t xml:space="preserve">En oversikt over hvilke tredjeland personopplysningene som </w:t>
      </w:r>
      <w:r>
        <w:t>partene</w:t>
      </w:r>
      <w:r w:rsidRPr="008B3E8A">
        <w:t xml:space="preserve"> behandler i henhold til denne </w:t>
      </w:r>
      <w:r>
        <w:t>A</w:t>
      </w:r>
      <w:r w:rsidRPr="008B3E8A">
        <w:t xml:space="preserve">vtalen vil bli overført til og </w:t>
      </w:r>
      <w:r>
        <w:t xml:space="preserve">det rettslige </w:t>
      </w:r>
      <w:r w:rsidRPr="008B3E8A">
        <w:t>grunnlaget for overføringene følger av Vedlegg 1.</w:t>
      </w:r>
    </w:p>
    <w:p w14:paraId="39AE2DE4" w14:textId="77777777" w:rsidR="00714057" w:rsidRPr="000D2271" w:rsidRDefault="00714057" w:rsidP="00714057">
      <w:pPr>
        <w:pStyle w:val="Listeavsnitt"/>
        <w:ind w:left="792"/>
        <w:jc w:val="both"/>
        <w:rPr>
          <w:rFonts w:ascii="Verdana" w:hAnsi="Verdana"/>
          <w:b/>
          <w:sz w:val="18"/>
          <w:szCs w:val="18"/>
        </w:rPr>
      </w:pPr>
    </w:p>
    <w:p w14:paraId="6A236070" w14:textId="77777777" w:rsidR="00714057" w:rsidRPr="000D2271" w:rsidRDefault="00714057" w:rsidP="00714057">
      <w:pPr>
        <w:pStyle w:val="Listeavsnitt"/>
        <w:ind w:left="792"/>
        <w:jc w:val="both"/>
        <w:rPr>
          <w:rFonts w:ascii="Verdana" w:hAnsi="Verdana"/>
          <w:b/>
          <w:sz w:val="18"/>
          <w:szCs w:val="18"/>
        </w:rPr>
      </w:pPr>
    </w:p>
    <w:p w14:paraId="1C45AC51" w14:textId="12CF95DA" w:rsidR="00714057" w:rsidRPr="000D2271" w:rsidRDefault="00714057" w:rsidP="002E0879">
      <w:pPr>
        <w:pStyle w:val="Overskrift2"/>
        <w:numPr>
          <w:ilvl w:val="0"/>
          <w:numId w:val="21"/>
        </w:numPr>
      </w:pPr>
      <w:r w:rsidRPr="000D2271">
        <w:lastRenderedPageBreak/>
        <w:t xml:space="preserve">Klager </w:t>
      </w:r>
    </w:p>
    <w:p w14:paraId="1A6CB0CC" w14:textId="09AE1CB3" w:rsidR="00714057" w:rsidRDefault="0049754E" w:rsidP="007662B6">
      <w:r w:rsidRPr="007662B6">
        <w:t xml:space="preserve">Partene </w:t>
      </w:r>
      <w:r w:rsidR="00714057" w:rsidRPr="007662B6">
        <w:t xml:space="preserve">er </w:t>
      </w:r>
      <w:r w:rsidR="008509F5" w:rsidRPr="007662B6">
        <w:t>selvstendig</w:t>
      </w:r>
      <w:r w:rsidR="00714057" w:rsidRPr="007662B6">
        <w:t xml:space="preserve"> ansvarlige for behandlingen </w:t>
      </w:r>
      <w:r w:rsidR="008509F5" w:rsidRPr="007662B6">
        <w:t>av</w:t>
      </w:r>
      <w:r w:rsidR="00714057" w:rsidRPr="007662B6">
        <w:t xml:space="preserve"> eventuelle klager fra </w:t>
      </w:r>
      <w:r w:rsidR="008509F5" w:rsidRPr="007662B6">
        <w:t>registrerte</w:t>
      </w:r>
      <w:r w:rsidR="00714057" w:rsidRPr="007662B6">
        <w:t xml:space="preserve"> </w:t>
      </w:r>
      <w:r w:rsidR="008509F5" w:rsidRPr="007662B6">
        <w:t>om brudd på</w:t>
      </w:r>
      <w:r w:rsidR="00714057" w:rsidRPr="007662B6">
        <w:t xml:space="preserve"> bestemmelser i </w:t>
      </w:r>
      <w:r w:rsidR="0089018E">
        <w:t>GDPR og annen gjeldende personvernlovgivning</w:t>
      </w:r>
      <w:r w:rsidR="00714057" w:rsidRPr="007662B6">
        <w:t xml:space="preserve">, </w:t>
      </w:r>
      <w:r w:rsidR="008509F5" w:rsidRPr="007662B6">
        <w:t>i forbindelse med den behandling av personopplysninger som</w:t>
      </w:r>
      <w:r w:rsidR="00BF63B4" w:rsidRPr="007662B6">
        <w:t xml:space="preserve"> den aktuelle</w:t>
      </w:r>
      <w:r w:rsidR="008509F5" w:rsidRPr="007662B6">
        <w:t xml:space="preserve"> parten er ansvarlig for i henhold til denne avtale</w:t>
      </w:r>
      <w:r w:rsidR="00714057" w:rsidRPr="007662B6">
        <w:t xml:space="preserve">. </w:t>
      </w:r>
    </w:p>
    <w:p w14:paraId="1F63B12B" w14:textId="77777777" w:rsidR="007662B6" w:rsidRPr="002E0879" w:rsidRDefault="007662B6" w:rsidP="002E0879"/>
    <w:p w14:paraId="7CE6321F" w14:textId="114D4B43" w:rsidR="00714057" w:rsidRPr="007662B6" w:rsidRDefault="0049634F" w:rsidP="002E0879">
      <w:r w:rsidRPr="007662B6">
        <w:t xml:space="preserve">Den parten som mottar en klage skal underrette den andre parten snarest mulig, dersom klagen gjelder </w:t>
      </w:r>
      <w:r w:rsidR="0089018E">
        <w:t>den felles behandlingen av personopplysninger under denne Avtalen</w:t>
      </w:r>
      <w:r w:rsidRPr="007662B6">
        <w:t xml:space="preserve">. Det skal også opplyses om parten som mottok klagen skal behandle klagen selv og i hvilken utstrekning. </w:t>
      </w:r>
      <w:r w:rsidR="00714057" w:rsidRPr="007662B6">
        <w:t xml:space="preserve">Hvis én </w:t>
      </w:r>
      <w:r w:rsidR="008509F5" w:rsidRPr="007662B6">
        <w:t>av</w:t>
      </w:r>
      <w:r w:rsidR="00714057" w:rsidRPr="007662B6">
        <w:t xml:space="preserve"> </w:t>
      </w:r>
      <w:r w:rsidR="008509F5" w:rsidRPr="007662B6">
        <w:t>partene</w:t>
      </w:r>
      <w:r w:rsidR="00714057" w:rsidRPr="007662B6">
        <w:t xml:space="preserve"> </w:t>
      </w:r>
      <w:r w:rsidR="008509F5" w:rsidRPr="007662B6">
        <w:t>mottar en klage</w:t>
      </w:r>
      <w:r w:rsidR="00714057" w:rsidRPr="007662B6">
        <w:t xml:space="preserve"> som</w:t>
      </w:r>
      <w:r w:rsidR="0089018E" w:rsidRPr="007662B6">
        <w:t xml:space="preserve"> helt eller delvis</w:t>
      </w:r>
      <w:r w:rsidR="00714057" w:rsidRPr="007662B6">
        <w:t xml:space="preserve"> bør behandles </w:t>
      </w:r>
      <w:r w:rsidR="008509F5" w:rsidRPr="007662B6">
        <w:t>av den andre parten</w:t>
      </w:r>
      <w:r w:rsidR="00714057" w:rsidRPr="007662B6">
        <w:t xml:space="preserve">, oversendes klagen til denne </w:t>
      </w:r>
      <w:r w:rsidR="008509F5" w:rsidRPr="007662B6">
        <w:t>behandlingsansvarlige</w:t>
      </w:r>
      <w:r w:rsidR="00714057" w:rsidRPr="007662B6">
        <w:t xml:space="preserve"> snarest </w:t>
      </w:r>
      <w:r w:rsidR="008509F5" w:rsidRPr="007662B6">
        <w:t>mulig</w:t>
      </w:r>
      <w:r w:rsidR="00714057" w:rsidRPr="007662B6">
        <w:t xml:space="preserve">. Den </w:t>
      </w:r>
      <w:r w:rsidR="008509F5" w:rsidRPr="007662B6">
        <w:t>registrerte</w:t>
      </w:r>
      <w:r w:rsidR="00714057" w:rsidRPr="007662B6">
        <w:t xml:space="preserve"> skal, i forbindelse med partens oversendelse a</w:t>
      </w:r>
      <w:r w:rsidR="008509F5" w:rsidRPr="007662B6">
        <w:t>v</w:t>
      </w:r>
      <w:r w:rsidR="00714057" w:rsidRPr="007662B6">
        <w:t xml:space="preserve"> en klage eller en del </w:t>
      </w:r>
      <w:r w:rsidR="008509F5" w:rsidRPr="007662B6">
        <w:t>av en klage</w:t>
      </w:r>
      <w:r w:rsidR="00714057" w:rsidRPr="007662B6">
        <w:t xml:space="preserve"> til den </w:t>
      </w:r>
      <w:r w:rsidR="008509F5" w:rsidRPr="007662B6">
        <w:t>andre parten</w:t>
      </w:r>
      <w:r w:rsidR="00714057" w:rsidRPr="007662B6">
        <w:t xml:space="preserve">, </w:t>
      </w:r>
      <w:r w:rsidR="008509F5" w:rsidRPr="007662B6">
        <w:t>opplyses</w:t>
      </w:r>
      <w:r w:rsidR="00714057" w:rsidRPr="007662B6">
        <w:t xml:space="preserve"> om det </w:t>
      </w:r>
      <w:r w:rsidR="008509F5" w:rsidRPr="007662B6">
        <w:t xml:space="preserve">vesentlige innholdet i denne avtalen. </w:t>
      </w:r>
      <w:r w:rsidR="00714057" w:rsidRPr="007662B6">
        <w:t xml:space="preserve">  </w:t>
      </w:r>
    </w:p>
    <w:p w14:paraId="30B514DF" w14:textId="77777777" w:rsidR="005A3D09" w:rsidRDefault="005A3D09" w:rsidP="00714057">
      <w:pPr>
        <w:pStyle w:val="Listeavsnitt"/>
        <w:ind w:left="1304"/>
        <w:jc w:val="both"/>
        <w:rPr>
          <w:rFonts w:ascii="Verdana" w:hAnsi="Verdana"/>
          <w:sz w:val="18"/>
          <w:szCs w:val="18"/>
        </w:rPr>
      </w:pPr>
    </w:p>
    <w:p w14:paraId="2DEE8734" w14:textId="77777777" w:rsidR="005A3D09" w:rsidRDefault="005A3D09" w:rsidP="00714057">
      <w:pPr>
        <w:pStyle w:val="Listeavsnitt"/>
        <w:ind w:left="1304"/>
        <w:jc w:val="both"/>
        <w:rPr>
          <w:rFonts w:ascii="Verdana" w:hAnsi="Verdana"/>
          <w:sz w:val="18"/>
          <w:szCs w:val="18"/>
        </w:rPr>
      </w:pPr>
    </w:p>
    <w:p w14:paraId="622B6728" w14:textId="10CE3D88" w:rsidR="006328F8" w:rsidRDefault="006328F8" w:rsidP="0089018E">
      <w:pPr>
        <w:pStyle w:val="Overskrift2"/>
        <w:numPr>
          <w:ilvl w:val="0"/>
          <w:numId w:val="21"/>
        </w:numPr>
      </w:pPr>
      <w:r>
        <w:t>Mislighold og ansvar</w:t>
      </w:r>
    </w:p>
    <w:p w14:paraId="531B5662" w14:textId="1D3AE5F4" w:rsidR="00824319" w:rsidRDefault="00824319" w:rsidP="00824319">
      <w:pPr>
        <w:rPr>
          <w:lang w:eastAsia="en-US"/>
        </w:rPr>
      </w:pPr>
      <w:r w:rsidRPr="00824319">
        <w:rPr>
          <w:lang w:eastAsia="en-US"/>
        </w:rPr>
        <w:t xml:space="preserve">Dersom </w:t>
      </w:r>
      <w:r>
        <w:rPr>
          <w:lang w:eastAsia="en-US"/>
        </w:rPr>
        <w:t>partene</w:t>
      </w:r>
      <w:r w:rsidRPr="00824319">
        <w:rPr>
          <w:lang w:eastAsia="en-US"/>
        </w:rPr>
        <w:t xml:space="preserve"> ikke overholder sine plikter etter denne </w:t>
      </w:r>
      <w:r>
        <w:rPr>
          <w:lang w:eastAsia="en-US"/>
        </w:rPr>
        <w:t>A</w:t>
      </w:r>
      <w:r w:rsidRPr="00824319">
        <w:rPr>
          <w:lang w:eastAsia="en-US"/>
        </w:rPr>
        <w:t xml:space="preserve">vtalen eller etter GDPR og annen gjeldende personvernlovgivning, anses det som mislighold av denne </w:t>
      </w:r>
      <w:r w:rsidR="00FF6DB5">
        <w:rPr>
          <w:lang w:eastAsia="en-US"/>
        </w:rPr>
        <w:t>A</w:t>
      </w:r>
      <w:r w:rsidRPr="00824319">
        <w:rPr>
          <w:lang w:eastAsia="en-US"/>
        </w:rPr>
        <w:t xml:space="preserve">vtalen og Hovedavtalen. Ved slikt mislighold kan </w:t>
      </w:r>
      <w:r w:rsidR="00FF6DB5">
        <w:rPr>
          <w:lang w:eastAsia="en-US"/>
        </w:rPr>
        <w:t>hver av partene</w:t>
      </w:r>
      <w:r w:rsidRPr="00824319">
        <w:rPr>
          <w:lang w:eastAsia="en-US"/>
        </w:rPr>
        <w:t xml:space="preserve"> si opp Hovedavtalen med øyeblikkelig virkning.</w:t>
      </w:r>
    </w:p>
    <w:p w14:paraId="77947051" w14:textId="1264DE46" w:rsidR="00FF6DB5" w:rsidRDefault="00FF6DB5" w:rsidP="00824319">
      <w:pPr>
        <w:rPr>
          <w:lang w:eastAsia="en-US"/>
        </w:rPr>
      </w:pPr>
    </w:p>
    <w:p w14:paraId="42AFF121" w14:textId="7FF015AD" w:rsidR="00FF6DB5" w:rsidRDefault="00FF6DB5" w:rsidP="00824319">
      <w:pPr>
        <w:rPr>
          <w:lang w:eastAsia="en-US"/>
        </w:rPr>
      </w:pPr>
      <w:r>
        <w:rPr>
          <w:lang w:eastAsia="en-US"/>
        </w:rPr>
        <w:t>Partene</w:t>
      </w:r>
      <w:r w:rsidRPr="00FF6DB5">
        <w:rPr>
          <w:lang w:eastAsia="en-US"/>
        </w:rPr>
        <w:t xml:space="preserve"> kan kreve erstatning for økonomiske tap, herunder administrative overtredelsesgebyr og erstatningskrav</w:t>
      </w:r>
      <w:r>
        <w:rPr>
          <w:lang w:eastAsia="en-US"/>
        </w:rPr>
        <w:t xml:space="preserve">, </w:t>
      </w:r>
      <w:r w:rsidRPr="00FF6DB5">
        <w:rPr>
          <w:lang w:eastAsia="en-US"/>
        </w:rPr>
        <w:t xml:space="preserve">som skyldes </w:t>
      </w:r>
      <w:r>
        <w:rPr>
          <w:lang w:eastAsia="en-US"/>
        </w:rPr>
        <w:t>den andre partens</w:t>
      </w:r>
      <w:r w:rsidRPr="00FF6DB5">
        <w:rPr>
          <w:lang w:eastAsia="en-US"/>
        </w:rPr>
        <w:t xml:space="preserve"> brudd på sine plikter etter denne </w:t>
      </w:r>
      <w:r w:rsidR="005A2F18">
        <w:rPr>
          <w:lang w:eastAsia="en-US"/>
        </w:rPr>
        <w:t>A</w:t>
      </w:r>
      <w:r w:rsidRPr="00FF6DB5">
        <w:rPr>
          <w:lang w:eastAsia="en-US"/>
        </w:rPr>
        <w:t>vtalen eller etter GDPR og annen gjeldende personvernlovgivning</w:t>
      </w:r>
      <w:r>
        <w:rPr>
          <w:lang w:eastAsia="en-US"/>
        </w:rPr>
        <w:t xml:space="preserve">. </w:t>
      </w:r>
      <w:r w:rsidRPr="00FF6DB5">
        <w:rPr>
          <w:lang w:eastAsia="en-US"/>
        </w:rPr>
        <w:t xml:space="preserve">I den grad det økonomiske tapet skyldes ulovlig eller urettmessig behandling av personopplysninger eller mangelfull informasjonssikkerhet hos </w:t>
      </w:r>
      <w:r>
        <w:rPr>
          <w:lang w:eastAsia="en-US"/>
        </w:rPr>
        <w:t>en av partenes</w:t>
      </w:r>
      <w:r w:rsidRPr="00FF6DB5">
        <w:rPr>
          <w:lang w:eastAsia="en-US"/>
        </w:rPr>
        <w:t xml:space="preserve"> </w:t>
      </w:r>
      <w:r w:rsidR="003C0EA7">
        <w:rPr>
          <w:lang w:eastAsia="en-US"/>
        </w:rPr>
        <w:t>databehandlere</w:t>
      </w:r>
      <w:r w:rsidRPr="00FF6DB5">
        <w:rPr>
          <w:lang w:eastAsia="en-US"/>
        </w:rPr>
        <w:t xml:space="preserve">, er </w:t>
      </w:r>
      <w:r>
        <w:rPr>
          <w:lang w:eastAsia="en-US"/>
        </w:rPr>
        <w:t>part</w:t>
      </w:r>
      <w:r w:rsidR="003C0EA7">
        <w:rPr>
          <w:lang w:eastAsia="en-US"/>
        </w:rPr>
        <w:t>en som er ansvarlig for den aktuelle databehandleren</w:t>
      </w:r>
      <w:r w:rsidRPr="00FF6DB5">
        <w:rPr>
          <w:lang w:eastAsia="en-US"/>
        </w:rPr>
        <w:t xml:space="preserve"> på samme måte erstatningsansvarlig overfor </w:t>
      </w:r>
      <w:r>
        <w:rPr>
          <w:lang w:eastAsia="en-US"/>
        </w:rPr>
        <w:t>den andre parten</w:t>
      </w:r>
      <w:r w:rsidRPr="00FF6DB5">
        <w:rPr>
          <w:lang w:eastAsia="en-US"/>
        </w:rPr>
        <w:t>.</w:t>
      </w:r>
    </w:p>
    <w:p w14:paraId="7DF723DE" w14:textId="77777777" w:rsidR="00824319" w:rsidRPr="002E0879" w:rsidRDefault="00824319" w:rsidP="002E0879">
      <w:pPr>
        <w:rPr>
          <w:lang w:eastAsia="en-US"/>
        </w:rPr>
      </w:pPr>
    </w:p>
    <w:p w14:paraId="765505F8" w14:textId="07DC5175" w:rsidR="00714057" w:rsidRPr="000D2271" w:rsidRDefault="0089018E" w:rsidP="002E0879">
      <w:pPr>
        <w:pStyle w:val="Overskrift2"/>
        <w:numPr>
          <w:ilvl w:val="0"/>
          <w:numId w:val="21"/>
        </w:numPr>
      </w:pPr>
      <w:r>
        <w:t>Avtalens varighet</w:t>
      </w:r>
    </w:p>
    <w:p w14:paraId="0245E771" w14:textId="77777777" w:rsidR="006E7349" w:rsidRDefault="0089018E" w:rsidP="002E0879">
      <w:r w:rsidRPr="0089018E">
        <w:t xml:space="preserve">Denne </w:t>
      </w:r>
      <w:r>
        <w:t>A</w:t>
      </w:r>
      <w:r w:rsidRPr="0089018E">
        <w:t xml:space="preserve">vtalen gjelder så lenge Hovedavtalen løper, eller </w:t>
      </w:r>
      <w:r>
        <w:t>så lenge partene behandler personopplysninger som felles behandlingsansvarlige.</w:t>
      </w:r>
    </w:p>
    <w:p w14:paraId="31B834F2" w14:textId="282DDB61" w:rsidR="00714057" w:rsidRDefault="0089018E" w:rsidP="002E0879">
      <w:r w:rsidRPr="0089018E">
        <w:t xml:space="preserve"> </w:t>
      </w:r>
    </w:p>
    <w:p w14:paraId="1767B199" w14:textId="3DF578BC" w:rsidR="00A20DB8" w:rsidRPr="0038133D" w:rsidRDefault="00A20DB8" w:rsidP="0038133D">
      <w:pPr>
        <w:pStyle w:val="Listeavsnitt"/>
        <w:rPr>
          <w:rFonts w:ascii="Verdana" w:hAnsi="Verdana"/>
          <w:sz w:val="18"/>
          <w:szCs w:val="18"/>
        </w:rPr>
      </w:pPr>
    </w:p>
    <w:p w14:paraId="6078DA9D" w14:textId="06B2D735" w:rsidR="00A20DB8" w:rsidRPr="0038133D" w:rsidRDefault="00A20DB8" w:rsidP="002E0879">
      <w:pPr>
        <w:pStyle w:val="Overskrift2"/>
        <w:numPr>
          <w:ilvl w:val="0"/>
          <w:numId w:val="21"/>
        </w:numPr>
      </w:pPr>
      <w:r w:rsidRPr="0038133D">
        <w:t>Kontaktpersoner</w:t>
      </w:r>
    </w:p>
    <w:p w14:paraId="12BEFF30" w14:textId="65CA1CAE" w:rsidR="00A31053" w:rsidRDefault="0079538A" w:rsidP="002E0879">
      <w:r w:rsidRPr="00A31053">
        <w:t xml:space="preserve">Kontaktpersoner hos </w:t>
      </w:r>
      <w:r w:rsidR="0089018E">
        <w:t>partene</w:t>
      </w:r>
      <w:r w:rsidR="0089018E" w:rsidRPr="00A31053">
        <w:t xml:space="preserve"> </w:t>
      </w:r>
      <w:r w:rsidRPr="00A31053">
        <w:t xml:space="preserve">for spørsmål knyttet til denne </w:t>
      </w:r>
      <w:r w:rsidR="0089018E">
        <w:t>A</w:t>
      </w:r>
      <w:r w:rsidR="0089018E" w:rsidRPr="00A31053">
        <w:t xml:space="preserve">vtalen </w:t>
      </w:r>
      <w:r w:rsidRPr="00A31053">
        <w:t>er</w:t>
      </w:r>
      <w:r w:rsidR="0089018E">
        <w:t xml:space="preserve"> oppført i Vedlegg 1.</w:t>
      </w:r>
      <w:r w:rsidRPr="00A31053">
        <w:t xml:space="preserve"> </w:t>
      </w:r>
    </w:p>
    <w:p w14:paraId="3B04066F" w14:textId="77777777" w:rsidR="0079538A" w:rsidRPr="002E0879" w:rsidRDefault="0079538A" w:rsidP="002E0879">
      <w:pPr>
        <w:rPr>
          <w:rFonts w:ascii="Verdana" w:hAnsi="Verdana"/>
          <w:sz w:val="18"/>
          <w:szCs w:val="18"/>
        </w:rPr>
      </w:pPr>
    </w:p>
    <w:p w14:paraId="4B5863AF" w14:textId="15BB3C45" w:rsidR="00A20DB8" w:rsidRDefault="0079538A" w:rsidP="002E0879">
      <w:pPr>
        <w:pStyle w:val="Overskrift2"/>
        <w:numPr>
          <w:ilvl w:val="0"/>
          <w:numId w:val="21"/>
        </w:numPr>
      </w:pPr>
      <w:r w:rsidRPr="0038133D">
        <w:t xml:space="preserve">Lovvalg, </w:t>
      </w:r>
      <w:r w:rsidR="0089018E">
        <w:t xml:space="preserve">tvister og </w:t>
      </w:r>
      <w:r w:rsidRPr="0038133D">
        <w:t>verneting</w:t>
      </w:r>
    </w:p>
    <w:p w14:paraId="20FB22B7" w14:textId="43423B09" w:rsidR="00886132" w:rsidRPr="00A31053" w:rsidRDefault="0089018E" w:rsidP="002E0879">
      <w:r w:rsidRPr="002E0879">
        <w:t xml:space="preserve">Partenes rettigheter og plikter etter denne </w:t>
      </w:r>
      <w:r w:rsidR="006328F8">
        <w:t>A</w:t>
      </w:r>
      <w:r w:rsidRPr="002E0879">
        <w:t xml:space="preserve">vtalen bestemmes i sin helhet av norsk rett. Eventuelle tvister som springer ut av denne </w:t>
      </w:r>
      <w:r w:rsidR="006328F8">
        <w:t>A</w:t>
      </w:r>
      <w:r w:rsidRPr="002E0879">
        <w:t xml:space="preserve">vtalen skal først søkes løst gjennom forhandlinger. Dersom partene ikke oppnår enighet gjennom forhandlinger, skal tvisten løses med bindende virkning av Oslo tingrett. Dersom </w:t>
      </w:r>
      <w:r w:rsidR="006328F8">
        <w:t>begge partene</w:t>
      </w:r>
      <w:r w:rsidRPr="002E0879">
        <w:t xml:space="preserve"> er statlig</w:t>
      </w:r>
      <w:r w:rsidR="006328F8">
        <w:t>e</w:t>
      </w:r>
      <w:r w:rsidRPr="002E0879">
        <w:t xml:space="preserve"> universitet</w:t>
      </w:r>
      <w:r w:rsidR="006328F8">
        <w:t>er</w:t>
      </w:r>
      <w:r w:rsidRPr="002E0879">
        <w:t xml:space="preserve"> eller høyskole</w:t>
      </w:r>
      <w:r w:rsidR="006328F8">
        <w:t>r</w:t>
      </w:r>
      <w:r w:rsidRPr="002E0879">
        <w:t>, skal tvisten løses med bindende virkning av Kunnskapsdepartementet og hver av partene kan forlange at tvisten oversendes departementet.</w:t>
      </w:r>
    </w:p>
    <w:p w14:paraId="64A5094D" w14:textId="77777777" w:rsidR="0079538A" w:rsidRPr="0038133D" w:rsidRDefault="0079538A" w:rsidP="0079538A">
      <w:pPr>
        <w:spacing w:before="120"/>
        <w:rPr>
          <w:rFonts w:ascii="Verdana" w:hAnsi="Verdana"/>
          <w:sz w:val="18"/>
          <w:szCs w:val="18"/>
        </w:rPr>
      </w:pPr>
    </w:p>
    <w:p w14:paraId="228FFEED" w14:textId="77777777" w:rsidR="006E7349" w:rsidRDefault="006E7349" w:rsidP="006E7349">
      <w:pPr>
        <w:jc w:val="center"/>
      </w:pPr>
      <w:r>
        <w:t>***</w:t>
      </w:r>
    </w:p>
    <w:p w14:paraId="1855A61C" w14:textId="28D23034" w:rsidR="006E7349" w:rsidRDefault="006E7349" w:rsidP="0021494B">
      <w:pPr>
        <w:spacing w:before="120"/>
        <w:jc w:val="center"/>
      </w:pPr>
    </w:p>
    <w:p w14:paraId="7CC05D73" w14:textId="1AF3C16D" w:rsidR="0021494B" w:rsidRPr="0038133D" w:rsidRDefault="0021494B" w:rsidP="002E0879">
      <w:r>
        <w:lastRenderedPageBreak/>
        <w:t xml:space="preserve">                        </w:t>
      </w:r>
      <w:r w:rsidRPr="0038133D">
        <w:t>Denne avtale er i 2 – to eksemplarer, hvorav partene har hvert sitt.</w:t>
      </w:r>
    </w:p>
    <w:p w14:paraId="7ACDFCF6" w14:textId="77777777" w:rsidR="0021494B" w:rsidRPr="0038133D" w:rsidRDefault="0021494B" w:rsidP="002E0879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296"/>
      </w:tblGrid>
      <w:tr w:rsidR="006328F8" w:rsidRPr="006328F8" w14:paraId="77A6CD04" w14:textId="77777777" w:rsidTr="00D52D16">
        <w:tc>
          <w:tcPr>
            <w:tcW w:w="0" w:type="auto"/>
          </w:tcPr>
          <w:p w14:paraId="2FD235D8" w14:textId="77777777" w:rsidR="006328F8" w:rsidRPr="006328F8" w:rsidRDefault="006328F8" w:rsidP="006E7349">
            <w:pPr>
              <w:spacing w:line="276" w:lineRule="auto"/>
            </w:pPr>
            <w:r w:rsidRPr="006328F8">
              <w:t xml:space="preserve">Sted og dato: </w:t>
            </w:r>
          </w:p>
        </w:tc>
        <w:tc>
          <w:tcPr>
            <w:tcW w:w="0" w:type="auto"/>
          </w:tcPr>
          <w:p w14:paraId="2E68703E" w14:textId="77777777" w:rsidR="006328F8" w:rsidRPr="006328F8" w:rsidRDefault="006328F8" w:rsidP="006E7349">
            <w:pPr>
              <w:spacing w:line="276" w:lineRule="auto"/>
            </w:pPr>
            <w:r w:rsidRPr="006328F8">
              <w:t>Sted og dato:</w:t>
            </w:r>
          </w:p>
        </w:tc>
      </w:tr>
      <w:tr w:rsidR="006328F8" w:rsidRPr="006328F8" w14:paraId="1A127D50" w14:textId="77777777" w:rsidTr="00D52D16">
        <w:tc>
          <w:tcPr>
            <w:tcW w:w="0" w:type="auto"/>
          </w:tcPr>
          <w:p w14:paraId="55141221" w14:textId="77777777" w:rsidR="006328F8" w:rsidRPr="006328F8" w:rsidRDefault="006328F8" w:rsidP="006E7349">
            <w:pPr>
              <w:spacing w:line="276" w:lineRule="auto"/>
            </w:pPr>
          </w:p>
          <w:p w14:paraId="7E08699B" w14:textId="77777777" w:rsidR="006328F8" w:rsidRPr="006328F8" w:rsidRDefault="006328F8" w:rsidP="006E7349">
            <w:pPr>
              <w:spacing w:line="276" w:lineRule="auto"/>
            </w:pPr>
          </w:p>
          <w:p w14:paraId="23C8558C" w14:textId="77777777" w:rsidR="006328F8" w:rsidRPr="006328F8" w:rsidRDefault="006328F8" w:rsidP="006E7349">
            <w:pPr>
              <w:spacing w:line="276" w:lineRule="auto"/>
            </w:pPr>
            <w:r w:rsidRPr="006328F8">
              <w:t>__________________________________</w:t>
            </w:r>
          </w:p>
          <w:p w14:paraId="5786A79C" w14:textId="54EDE43F" w:rsidR="006328F8" w:rsidRPr="006328F8" w:rsidRDefault="006328F8" w:rsidP="006E7349">
            <w:pPr>
              <w:spacing w:line="276" w:lineRule="auto"/>
            </w:pPr>
            <w:r w:rsidRPr="006328F8">
              <w:t xml:space="preserve">På vegne av </w:t>
            </w:r>
            <w:r w:rsidR="00A31053">
              <w:t>Behandlingsansvarlig 1</w:t>
            </w:r>
          </w:p>
        </w:tc>
        <w:tc>
          <w:tcPr>
            <w:tcW w:w="0" w:type="auto"/>
          </w:tcPr>
          <w:p w14:paraId="63D8FE03" w14:textId="77777777" w:rsidR="006328F8" w:rsidRPr="006328F8" w:rsidRDefault="006328F8" w:rsidP="006E7349">
            <w:pPr>
              <w:spacing w:line="276" w:lineRule="auto"/>
            </w:pPr>
          </w:p>
          <w:p w14:paraId="169599FA" w14:textId="77777777" w:rsidR="006328F8" w:rsidRPr="006328F8" w:rsidRDefault="006328F8" w:rsidP="006E7349">
            <w:pPr>
              <w:spacing w:line="276" w:lineRule="auto"/>
            </w:pPr>
          </w:p>
          <w:p w14:paraId="0440B9FB" w14:textId="77777777" w:rsidR="006328F8" w:rsidRPr="006328F8" w:rsidRDefault="006328F8" w:rsidP="006E7349">
            <w:pPr>
              <w:spacing w:line="276" w:lineRule="auto"/>
            </w:pPr>
            <w:r w:rsidRPr="006328F8">
              <w:t>__________________________________</w:t>
            </w:r>
          </w:p>
          <w:p w14:paraId="422B8177" w14:textId="09EC94E2" w:rsidR="006328F8" w:rsidRPr="006328F8" w:rsidRDefault="006328F8" w:rsidP="006E7349">
            <w:pPr>
              <w:spacing w:line="276" w:lineRule="auto"/>
            </w:pPr>
            <w:r w:rsidRPr="006328F8">
              <w:t>På vegne av</w:t>
            </w:r>
            <w:r w:rsidR="00A31053">
              <w:t xml:space="preserve"> Behandlingsansvarlig 2</w:t>
            </w:r>
          </w:p>
        </w:tc>
      </w:tr>
      <w:tr w:rsidR="006328F8" w:rsidRPr="006328F8" w14:paraId="17145002" w14:textId="77777777" w:rsidTr="00D52D16">
        <w:tc>
          <w:tcPr>
            <w:tcW w:w="0" w:type="auto"/>
          </w:tcPr>
          <w:p w14:paraId="525E19B0" w14:textId="77777777" w:rsidR="006328F8" w:rsidRPr="006328F8" w:rsidRDefault="006328F8" w:rsidP="006E7349">
            <w:pPr>
              <w:spacing w:line="276" w:lineRule="auto"/>
            </w:pPr>
            <w:r w:rsidRPr="006328F8">
              <w:t>Navn:</w:t>
            </w:r>
          </w:p>
        </w:tc>
        <w:tc>
          <w:tcPr>
            <w:tcW w:w="0" w:type="auto"/>
          </w:tcPr>
          <w:p w14:paraId="7F0C548B" w14:textId="77777777" w:rsidR="006328F8" w:rsidRPr="006328F8" w:rsidRDefault="006328F8" w:rsidP="006E7349">
            <w:pPr>
              <w:spacing w:line="276" w:lineRule="auto"/>
            </w:pPr>
            <w:r w:rsidRPr="006328F8">
              <w:t>Navn:</w:t>
            </w:r>
          </w:p>
        </w:tc>
      </w:tr>
      <w:tr w:rsidR="006328F8" w:rsidRPr="006328F8" w14:paraId="1E19E178" w14:textId="77777777" w:rsidTr="00D52D16">
        <w:tc>
          <w:tcPr>
            <w:tcW w:w="0" w:type="auto"/>
          </w:tcPr>
          <w:p w14:paraId="014E2BC8" w14:textId="77777777" w:rsidR="006328F8" w:rsidRPr="006328F8" w:rsidRDefault="006328F8" w:rsidP="006E7349">
            <w:pPr>
              <w:spacing w:line="276" w:lineRule="auto"/>
            </w:pPr>
            <w:r w:rsidRPr="006328F8">
              <w:t>Stilling:</w:t>
            </w:r>
          </w:p>
        </w:tc>
        <w:tc>
          <w:tcPr>
            <w:tcW w:w="0" w:type="auto"/>
          </w:tcPr>
          <w:p w14:paraId="2EF23CF9" w14:textId="77777777" w:rsidR="006328F8" w:rsidRPr="006328F8" w:rsidRDefault="006328F8" w:rsidP="006E7349">
            <w:pPr>
              <w:spacing w:line="276" w:lineRule="auto"/>
            </w:pPr>
            <w:r w:rsidRPr="006328F8">
              <w:t>Stilling:</w:t>
            </w:r>
          </w:p>
        </w:tc>
      </w:tr>
    </w:tbl>
    <w:p w14:paraId="0E3C6FA0" w14:textId="062C6D3B" w:rsidR="00A31053" w:rsidRDefault="00A31053" w:rsidP="00A31053">
      <w:pPr>
        <w:rPr>
          <w:lang w:eastAsia="en-US"/>
        </w:rPr>
      </w:pPr>
    </w:p>
    <w:p w14:paraId="71672960" w14:textId="464E8AB4" w:rsidR="00A31053" w:rsidRDefault="00A31053" w:rsidP="00A31053">
      <w:pPr>
        <w:rPr>
          <w:lang w:eastAsia="en-US"/>
        </w:rPr>
      </w:pPr>
    </w:p>
    <w:p w14:paraId="4E2BFF92" w14:textId="343968A0" w:rsidR="00A31053" w:rsidRDefault="00A31053" w:rsidP="00A31053">
      <w:pPr>
        <w:rPr>
          <w:lang w:eastAsia="en-US"/>
        </w:rPr>
      </w:pPr>
    </w:p>
    <w:p w14:paraId="196F7E98" w14:textId="646B1300" w:rsidR="00A31053" w:rsidRDefault="00A31053" w:rsidP="00A31053">
      <w:pPr>
        <w:rPr>
          <w:lang w:eastAsia="en-US"/>
        </w:rPr>
      </w:pPr>
    </w:p>
    <w:p w14:paraId="7AC4DF08" w14:textId="23D9A8ED" w:rsidR="00A31053" w:rsidRDefault="00A31053" w:rsidP="00A31053">
      <w:pPr>
        <w:rPr>
          <w:lang w:eastAsia="en-US"/>
        </w:rPr>
      </w:pPr>
    </w:p>
    <w:p w14:paraId="70325A18" w14:textId="60F62FB4" w:rsidR="00A31053" w:rsidRDefault="00A31053" w:rsidP="00A31053">
      <w:pPr>
        <w:rPr>
          <w:lang w:eastAsia="en-US"/>
        </w:rPr>
      </w:pPr>
    </w:p>
    <w:p w14:paraId="5F90F510" w14:textId="50DFF6DD" w:rsidR="00A31053" w:rsidRDefault="00A31053" w:rsidP="00A31053">
      <w:pPr>
        <w:rPr>
          <w:lang w:eastAsia="en-US"/>
        </w:rPr>
      </w:pPr>
    </w:p>
    <w:p w14:paraId="3B0E68A2" w14:textId="0D988CB5" w:rsidR="00A31053" w:rsidRDefault="00A31053" w:rsidP="00A31053">
      <w:pPr>
        <w:rPr>
          <w:lang w:eastAsia="en-US"/>
        </w:rPr>
      </w:pPr>
    </w:p>
    <w:p w14:paraId="305AC0EA" w14:textId="1C99BD75" w:rsidR="00A31053" w:rsidRDefault="00A31053" w:rsidP="00A31053">
      <w:pPr>
        <w:rPr>
          <w:lang w:eastAsia="en-US"/>
        </w:rPr>
      </w:pPr>
    </w:p>
    <w:p w14:paraId="5106049A" w14:textId="4244C24D" w:rsidR="00A31053" w:rsidRDefault="00A31053" w:rsidP="00A31053">
      <w:pPr>
        <w:rPr>
          <w:lang w:eastAsia="en-US"/>
        </w:rPr>
      </w:pPr>
    </w:p>
    <w:p w14:paraId="62DED8A4" w14:textId="12F33FC7" w:rsidR="00A31053" w:rsidRDefault="00A31053" w:rsidP="00A31053">
      <w:pPr>
        <w:rPr>
          <w:lang w:eastAsia="en-US"/>
        </w:rPr>
      </w:pPr>
    </w:p>
    <w:p w14:paraId="18E27E5A" w14:textId="0741241A" w:rsidR="00A31053" w:rsidRDefault="00A31053" w:rsidP="00A31053">
      <w:pPr>
        <w:rPr>
          <w:lang w:eastAsia="en-US"/>
        </w:rPr>
      </w:pPr>
    </w:p>
    <w:p w14:paraId="6912A042" w14:textId="2A601D69" w:rsidR="00A31053" w:rsidRDefault="00A31053" w:rsidP="00A31053">
      <w:pPr>
        <w:rPr>
          <w:lang w:eastAsia="en-US"/>
        </w:rPr>
      </w:pPr>
    </w:p>
    <w:p w14:paraId="44551817" w14:textId="5177F306" w:rsidR="00A31053" w:rsidRDefault="00A31053" w:rsidP="00A31053">
      <w:pPr>
        <w:rPr>
          <w:lang w:eastAsia="en-US"/>
        </w:rPr>
      </w:pPr>
    </w:p>
    <w:p w14:paraId="01B308AC" w14:textId="77A85043" w:rsidR="00A31053" w:rsidRDefault="00A31053" w:rsidP="00A31053">
      <w:pPr>
        <w:rPr>
          <w:lang w:eastAsia="en-US"/>
        </w:rPr>
      </w:pPr>
    </w:p>
    <w:p w14:paraId="0F1C0557" w14:textId="20261D5C" w:rsidR="00A31053" w:rsidRDefault="00A31053" w:rsidP="00A31053">
      <w:pPr>
        <w:rPr>
          <w:lang w:eastAsia="en-US"/>
        </w:rPr>
      </w:pPr>
    </w:p>
    <w:p w14:paraId="71410811" w14:textId="6164CE3D" w:rsidR="00A31053" w:rsidRDefault="00A31053" w:rsidP="00A31053">
      <w:pPr>
        <w:rPr>
          <w:lang w:eastAsia="en-US"/>
        </w:rPr>
      </w:pPr>
    </w:p>
    <w:p w14:paraId="7348E827" w14:textId="63806C5E" w:rsidR="00A31053" w:rsidRDefault="00A31053" w:rsidP="00A31053">
      <w:pPr>
        <w:rPr>
          <w:lang w:eastAsia="en-US"/>
        </w:rPr>
      </w:pPr>
    </w:p>
    <w:p w14:paraId="50CA422A" w14:textId="203F6B86" w:rsidR="00A31053" w:rsidRDefault="00A31053" w:rsidP="00A31053">
      <w:pPr>
        <w:rPr>
          <w:lang w:eastAsia="en-US"/>
        </w:rPr>
      </w:pPr>
    </w:p>
    <w:p w14:paraId="3C0CC547" w14:textId="3D574589" w:rsidR="00A31053" w:rsidRDefault="00A31053" w:rsidP="00A31053">
      <w:pPr>
        <w:rPr>
          <w:lang w:eastAsia="en-US"/>
        </w:rPr>
      </w:pPr>
    </w:p>
    <w:p w14:paraId="58136DAA" w14:textId="4D4DA7D7" w:rsidR="00A31053" w:rsidRDefault="00A31053" w:rsidP="00A31053">
      <w:pPr>
        <w:rPr>
          <w:lang w:eastAsia="en-US"/>
        </w:rPr>
      </w:pPr>
    </w:p>
    <w:p w14:paraId="372CCF01" w14:textId="53FC8BB7" w:rsidR="00A31053" w:rsidRDefault="00A31053" w:rsidP="00A31053">
      <w:pPr>
        <w:rPr>
          <w:lang w:eastAsia="en-US"/>
        </w:rPr>
      </w:pPr>
    </w:p>
    <w:p w14:paraId="1A88C09A" w14:textId="09A40422" w:rsidR="00A31053" w:rsidRDefault="00A31053" w:rsidP="00A31053">
      <w:pPr>
        <w:rPr>
          <w:lang w:eastAsia="en-US"/>
        </w:rPr>
      </w:pPr>
    </w:p>
    <w:p w14:paraId="743F4931" w14:textId="7A36ADA1" w:rsidR="00A31053" w:rsidRDefault="00A31053" w:rsidP="00A31053">
      <w:pPr>
        <w:rPr>
          <w:lang w:eastAsia="en-US"/>
        </w:rPr>
      </w:pPr>
    </w:p>
    <w:p w14:paraId="1EAFE23E" w14:textId="5DC4AF41" w:rsidR="00A31053" w:rsidRDefault="00A31053" w:rsidP="00A31053">
      <w:pPr>
        <w:rPr>
          <w:lang w:eastAsia="en-US"/>
        </w:rPr>
      </w:pPr>
    </w:p>
    <w:p w14:paraId="5D844786" w14:textId="4A124292" w:rsidR="00A31053" w:rsidRDefault="00A31053" w:rsidP="00A31053">
      <w:pPr>
        <w:rPr>
          <w:lang w:eastAsia="en-US"/>
        </w:rPr>
      </w:pPr>
    </w:p>
    <w:p w14:paraId="3990B88D" w14:textId="295398E2" w:rsidR="00A31053" w:rsidRDefault="00A31053" w:rsidP="00A31053">
      <w:pPr>
        <w:rPr>
          <w:lang w:eastAsia="en-US"/>
        </w:rPr>
      </w:pPr>
    </w:p>
    <w:p w14:paraId="071CD2CC" w14:textId="5E1A8D76" w:rsidR="00A31053" w:rsidRDefault="00A31053" w:rsidP="00A31053">
      <w:pPr>
        <w:rPr>
          <w:lang w:eastAsia="en-US"/>
        </w:rPr>
      </w:pPr>
    </w:p>
    <w:p w14:paraId="3BB1D6B0" w14:textId="1E32DB9D" w:rsidR="00A31053" w:rsidRDefault="00A31053" w:rsidP="00A31053">
      <w:pPr>
        <w:rPr>
          <w:lang w:eastAsia="en-US"/>
        </w:rPr>
      </w:pPr>
    </w:p>
    <w:p w14:paraId="201FD99F" w14:textId="11DAD55F" w:rsidR="00A31053" w:rsidRDefault="00A31053" w:rsidP="00A31053">
      <w:pPr>
        <w:rPr>
          <w:lang w:eastAsia="en-US"/>
        </w:rPr>
      </w:pPr>
    </w:p>
    <w:p w14:paraId="78408F9E" w14:textId="77777777" w:rsidR="00A31053" w:rsidRPr="002E0879" w:rsidRDefault="00A31053" w:rsidP="002E0879">
      <w:pPr>
        <w:rPr>
          <w:lang w:eastAsia="en-US"/>
        </w:rPr>
      </w:pPr>
    </w:p>
    <w:p w14:paraId="6B3F90E8" w14:textId="27BD3CF7" w:rsidR="00714057" w:rsidRPr="000D2271" w:rsidRDefault="00BE72B0" w:rsidP="002E0879">
      <w:pPr>
        <w:pStyle w:val="Overskrift2"/>
      </w:pPr>
      <w:r>
        <w:t>Vedlegg 1</w:t>
      </w:r>
      <w:r w:rsidR="00DC2F41">
        <w:tab/>
      </w:r>
    </w:p>
    <w:bookmarkEnd w:id="0"/>
    <w:p w14:paraId="26666B1F" w14:textId="56555035" w:rsidR="00714057" w:rsidRDefault="00BE72B0" w:rsidP="00BE72B0">
      <w:pPr>
        <w:pStyle w:val="Overskrift2"/>
        <w:numPr>
          <w:ilvl w:val="0"/>
          <w:numId w:val="22"/>
        </w:numPr>
      </w:pPr>
      <w:r>
        <w:t>Formål med behandlingen</w:t>
      </w:r>
    </w:p>
    <w:p w14:paraId="21F2D88C" w14:textId="53D87B0F" w:rsidR="00946113" w:rsidRDefault="00946113" w:rsidP="00946113">
      <w:pPr>
        <w:rPr>
          <w:lang w:eastAsia="en-US"/>
        </w:rPr>
      </w:pPr>
      <w:r w:rsidRPr="002E0879">
        <w:rPr>
          <w:highlight w:val="yellow"/>
          <w:lang w:eastAsia="en-US"/>
        </w:rPr>
        <w:t xml:space="preserve">[Beskrivelse av formålet med behandlingen. Dette vil </w:t>
      </w:r>
      <w:r w:rsidR="00A31053">
        <w:rPr>
          <w:highlight w:val="yellow"/>
          <w:lang w:eastAsia="en-US"/>
        </w:rPr>
        <w:t xml:space="preserve">som hovedregel </w:t>
      </w:r>
      <w:r w:rsidRPr="002E0879">
        <w:rPr>
          <w:highlight w:val="yellow"/>
          <w:lang w:eastAsia="en-US"/>
        </w:rPr>
        <w:t>være å utføre samarbeidet i henhold til Hovedavtalen. Gi en oppsummering av samarbeidet som skal utføres under Hovedavtalen.]</w:t>
      </w:r>
    </w:p>
    <w:p w14:paraId="19CC4FB0" w14:textId="77777777" w:rsidR="00946113" w:rsidRPr="002E0879" w:rsidRDefault="00946113" w:rsidP="002E0879">
      <w:pPr>
        <w:rPr>
          <w:lang w:eastAsia="en-US"/>
        </w:rPr>
      </w:pPr>
    </w:p>
    <w:p w14:paraId="79B31939" w14:textId="5991233F" w:rsidR="00BE72B0" w:rsidRDefault="00BE72B0" w:rsidP="00BE72B0">
      <w:pPr>
        <w:pStyle w:val="Overskrift2"/>
        <w:numPr>
          <w:ilvl w:val="0"/>
          <w:numId w:val="22"/>
        </w:numPr>
      </w:pPr>
      <w:r>
        <w:lastRenderedPageBreak/>
        <w:t>Kategorier av datasubjekter</w:t>
      </w:r>
    </w:p>
    <w:p w14:paraId="30021CA0" w14:textId="16904D04" w:rsidR="00946113" w:rsidRDefault="00946113" w:rsidP="00946113">
      <w:pPr>
        <w:rPr>
          <w:lang w:eastAsia="en-US"/>
        </w:rPr>
      </w:pPr>
      <w:r w:rsidRPr="002E0879">
        <w:rPr>
          <w:highlight w:val="yellow"/>
          <w:lang w:eastAsia="en-US"/>
        </w:rPr>
        <w:t>[Angi kategorier av datasubjekter som det behandles personopplysninger om, for eksempel ansatte, studenter, leverandører, etc.]</w:t>
      </w:r>
    </w:p>
    <w:p w14:paraId="38E75E48" w14:textId="77777777" w:rsidR="00946113" w:rsidRPr="002E0879" w:rsidRDefault="00946113" w:rsidP="002E0879">
      <w:pPr>
        <w:rPr>
          <w:lang w:eastAsia="en-US"/>
        </w:rPr>
      </w:pPr>
    </w:p>
    <w:p w14:paraId="5DC015F3" w14:textId="5B3800C7" w:rsidR="00BE72B0" w:rsidRDefault="00BE72B0" w:rsidP="00BE72B0">
      <w:pPr>
        <w:pStyle w:val="Overskrift2"/>
        <w:numPr>
          <w:ilvl w:val="0"/>
          <w:numId w:val="22"/>
        </w:numPr>
      </w:pPr>
      <w:r>
        <w:t>Typer av personopplysninger</w:t>
      </w:r>
    </w:p>
    <w:p w14:paraId="0E82AD2F" w14:textId="1660FA00" w:rsidR="00946113" w:rsidRDefault="00946113" w:rsidP="00946113">
      <w:pPr>
        <w:rPr>
          <w:lang w:eastAsia="en-US"/>
        </w:rPr>
      </w:pPr>
      <w:r w:rsidRPr="002E0879">
        <w:rPr>
          <w:highlight w:val="yellow"/>
          <w:lang w:eastAsia="en-US"/>
        </w:rPr>
        <w:t>[Angi de typer personopplysninger som blir behandlet om datasubjektene, for eksempel navn, adresser, telefonnumre, e-postadresser, etc. Dersom det er relevant, oppgi også hvilke særlige kategorier av personopplysninger som blir behandlet.]</w:t>
      </w:r>
    </w:p>
    <w:p w14:paraId="2075A6C0" w14:textId="77777777" w:rsidR="00946113" w:rsidRPr="002E0879" w:rsidRDefault="00946113" w:rsidP="002E0879">
      <w:pPr>
        <w:rPr>
          <w:lang w:eastAsia="en-US"/>
        </w:rPr>
      </w:pPr>
    </w:p>
    <w:p w14:paraId="354E7543" w14:textId="67752F6E" w:rsidR="00BE72B0" w:rsidRDefault="00BE72B0" w:rsidP="00BE72B0">
      <w:pPr>
        <w:pStyle w:val="Overskrift2"/>
        <w:numPr>
          <w:ilvl w:val="0"/>
          <w:numId w:val="22"/>
        </w:numPr>
      </w:pPr>
      <w:r>
        <w:t>Behandlingsaktiviteter og partenes roller</w:t>
      </w:r>
    </w:p>
    <w:p w14:paraId="15A98773" w14:textId="12CCDAAE" w:rsidR="00946113" w:rsidRDefault="00A31053" w:rsidP="00946113">
      <w:pPr>
        <w:rPr>
          <w:lang w:eastAsia="en-US"/>
        </w:rPr>
      </w:pPr>
      <w:r>
        <w:rPr>
          <w:lang w:eastAsia="en-US"/>
        </w:rPr>
        <w:t>Behandlingsansvarlig 1</w:t>
      </w:r>
      <w:r w:rsidR="00946113">
        <w:rPr>
          <w:lang w:eastAsia="en-US"/>
        </w:rPr>
        <w:t xml:space="preserve"> vil ha følgende rolle </w:t>
      </w:r>
      <w:r w:rsidR="00962FEA">
        <w:rPr>
          <w:lang w:eastAsia="en-US"/>
        </w:rPr>
        <w:t>og</w:t>
      </w:r>
      <w:r w:rsidR="00946113">
        <w:rPr>
          <w:lang w:eastAsia="en-US"/>
        </w:rPr>
        <w:t xml:space="preserve"> utføre de følgende behandlingsaktivitetene under Avtalen: </w:t>
      </w:r>
      <w:r w:rsidRPr="002E0879">
        <w:rPr>
          <w:highlight w:val="yellow"/>
          <w:lang w:eastAsia="en-US"/>
        </w:rPr>
        <w:t xml:space="preserve">[Beskriv </w:t>
      </w:r>
      <w:proofErr w:type="spellStart"/>
      <w:r w:rsidRPr="002E0879">
        <w:rPr>
          <w:highlight w:val="yellow"/>
          <w:lang w:eastAsia="en-US"/>
        </w:rPr>
        <w:t>OsloMets</w:t>
      </w:r>
      <w:proofErr w:type="spellEnd"/>
      <w:r w:rsidRPr="002E0879">
        <w:rPr>
          <w:highlight w:val="yellow"/>
          <w:lang w:eastAsia="en-US"/>
        </w:rPr>
        <w:t xml:space="preserve"> rolle i forbindelse med behandlingsaktivitetene, for eksempel at OsloMet skal stå for innsamlingen av dataene til prosjektet.]</w:t>
      </w:r>
    </w:p>
    <w:p w14:paraId="755D8F35" w14:textId="7521D4A0" w:rsidR="00946113" w:rsidRDefault="00946113" w:rsidP="00946113">
      <w:pPr>
        <w:rPr>
          <w:lang w:eastAsia="en-US"/>
        </w:rPr>
      </w:pPr>
    </w:p>
    <w:p w14:paraId="2DE700BA" w14:textId="60924B23" w:rsidR="00946113" w:rsidRDefault="00A31053" w:rsidP="00946113">
      <w:pPr>
        <w:rPr>
          <w:lang w:eastAsia="en-US"/>
        </w:rPr>
      </w:pPr>
      <w:r>
        <w:rPr>
          <w:lang w:eastAsia="en-US"/>
        </w:rPr>
        <w:t>Behandlingsansvarlig 2</w:t>
      </w:r>
      <w:r w:rsidR="00946113">
        <w:rPr>
          <w:lang w:eastAsia="en-US"/>
        </w:rPr>
        <w:t xml:space="preserve"> vil ha følgende rolle og utføre de følgende behandlingsaktivitetene under Avtalen: </w:t>
      </w:r>
      <w:r w:rsidRPr="002E0879">
        <w:rPr>
          <w:highlight w:val="yellow"/>
          <w:lang w:eastAsia="en-US"/>
        </w:rPr>
        <w:t>[Beskriv den andre behandlingsansvarliges rolle i forbindelse med de felles behandlingsaktivitetene, for eksempel at de skal stå for analysene av de innsamlede dataene.]</w:t>
      </w:r>
    </w:p>
    <w:p w14:paraId="5339D330" w14:textId="77777777" w:rsidR="00946113" w:rsidRPr="002E0879" w:rsidRDefault="00946113" w:rsidP="002E0879">
      <w:pPr>
        <w:rPr>
          <w:lang w:eastAsia="en-US"/>
        </w:rPr>
      </w:pPr>
    </w:p>
    <w:p w14:paraId="656A7BC7" w14:textId="149FF402" w:rsidR="00BE72B0" w:rsidRDefault="00BE72B0" w:rsidP="00BE72B0">
      <w:pPr>
        <w:pStyle w:val="Overskrift2"/>
        <w:numPr>
          <w:ilvl w:val="0"/>
          <w:numId w:val="22"/>
        </w:numPr>
      </w:pPr>
      <w:r>
        <w:t>Underleverandører i EU/EØS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83"/>
        <w:gridCol w:w="1944"/>
        <w:gridCol w:w="2636"/>
      </w:tblGrid>
      <w:tr w:rsidR="002E0879" w:rsidRPr="00946113" w14:paraId="61CA221D" w14:textId="73039F39" w:rsidTr="00C026CB">
        <w:tc>
          <w:tcPr>
            <w:tcW w:w="0" w:type="auto"/>
            <w:shd w:val="clear" w:color="auto" w:fill="D9D9D9" w:themeFill="background1" w:themeFillShade="D9"/>
          </w:tcPr>
          <w:p w14:paraId="4349B0F5" w14:textId="77777777" w:rsidR="002E0879" w:rsidRPr="00946113" w:rsidRDefault="002E0879" w:rsidP="00946113">
            <w:pPr>
              <w:rPr>
                <w:b/>
                <w:bCs/>
                <w:lang w:eastAsia="en-US"/>
              </w:rPr>
            </w:pPr>
            <w:r w:rsidRPr="00946113">
              <w:rPr>
                <w:b/>
                <w:bCs/>
                <w:lang w:eastAsia="en-US"/>
              </w:rPr>
              <w:t>Navn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16766D" w14:textId="77777777" w:rsidR="002E0879" w:rsidRPr="00946113" w:rsidRDefault="002E0879" w:rsidP="00946113">
            <w:pPr>
              <w:rPr>
                <w:b/>
                <w:bCs/>
                <w:lang w:eastAsia="en-US"/>
              </w:rPr>
            </w:pPr>
            <w:r w:rsidRPr="00946113">
              <w:rPr>
                <w:b/>
                <w:bCs/>
                <w:lang w:eastAsia="en-US"/>
              </w:rPr>
              <w:t>Type behandling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D003734" w14:textId="0A913052" w:rsidR="002E0879" w:rsidRPr="00946113" w:rsidRDefault="002E0879" w:rsidP="0094611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Ansvarlig part</w:t>
            </w:r>
          </w:p>
        </w:tc>
      </w:tr>
      <w:tr w:rsidR="002E0879" w:rsidRPr="00946113" w14:paraId="697BE0A4" w14:textId="4D166905" w:rsidTr="00C026CB">
        <w:tc>
          <w:tcPr>
            <w:tcW w:w="0" w:type="auto"/>
          </w:tcPr>
          <w:p w14:paraId="228BAFBE" w14:textId="6104E5F9" w:rsidR="002E0879" w:rsidRPr="00946113" w:rsidRDefault="002E0879" w:rsidP="00946113">
            <w:pPr>
              <w:rPr>
                <w:lang w:eastAsia="en-US"/>
              </w:rPr>
            </w:pPr>
            <w:r w:rsidRPr="002E0879">
              <w:rPr>
                <w:highlight w:val="yellow"/>
                <w:lang w:eastAsia="en-US"/>
              </w:rPr>
              <w:t>[</w:t>
            </w:r>
            <w:r>
              <w:rPr>
                <w:highlight w:val="yellow"/>
                <w:lang w:eastAsia="en-US"/>
              </w:rPr>
              <w:t>Analyse1</w:t>
            </w:r>
            <w:r w:rsidRPr="002E0879">
              <w:rPr>
                <w:highlight w:val="yellow"/>
                <w:lang w:eastAsia="en-US"/>
              </w:rPr>
              <w:t>]</w:t>
            </w:r>
          </w:p>
        </w:tc>
        <w:tc>
          <w:tcPr>
            <w:tcW w:w="0" w:type="auto"/>
          </w:tcPr>
          <w:p w14:paraId="63E1D381" w14:textId="5726F41F" w:rsidR="002E0879" w:rsidRPr="00946113" w:rsidRDefault="002E0879" w:rsidP="00946113">
            <w:pPr>
              <w:rPr>
                <w:lang w:eastAsia="en-US"/>
              </w:rPr>
            </w:pPr>
            <w:r w:rsidRPr="002E0879">
              <w:rPr>
                <w:highlight w:val="yellow"/>
                <w:lang w:eastAsia="en-US"/>
              </w:rPr>
              <w:t>[</w:t>
            </w:r>
            <w:r>
              <w:rPr>
                <w:highlight w:val="yellow"/>
                <w:lang w:eastAsia="en-US"/>
              </w:rPr>
              <w:t>Analyse av data</w:t>
            </w:r>
            <w:r w:rsidRPr="002E0879">
              <w:rPr>
                <w:highlight w:val="yellow"/>
                <w:lang w:eastAsia="en-US"/>
              </w:rPr>
              <w:t>]</w:t>
            </w:r>
          </w:p>
        </w:tc>
        <w:tc>
          <w:tcPr>
            <w:tcW w:w="0" w:type="auto"/>
          </w:tcPr>
          <w:p w14:paraId="6FC7BB95" w14:textId="3653D537" w:rsidR="002E0879" w:rsidRPr="002E0879" w:rsidRDefault="006E7349" w:rsidP="00946113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>[Behandlingsansvarlig 2]</w:t>
            </w:r>
          </w:p>
        </w:tc>
      </w:tr>
      <w:tr w:rsidR="002E0879" w:rsidRPr="00946113" w14:paraId="196EC5B9" w14:textId="6F7C5156" w:rsidTr="00C026CB">
        <w:tc>
          <w:tcPr>
            <w:tcW w:w="0" w:type="auto"/>
          </w:tcPr>
          <w:p w14:paraId="5065D92E" w14:textId="77777777" w:rsidR="002E0879" w:rsidRPr="00946113" w:rsidRDefault="002E0879" w:rsidP="00946113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14:paraId="6E499F3C" w14:textId="77777777" w:rsidR="002E0879" w:rsidRPr="00946113" w:rsidRDefault="002E0879" w:rsidP="00946113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14:paraId="0F493C71" w14:textId="77777777" w:rsidR="002E0879" w:rsidRPr="00946113" w:rsidRDefault="002E0879" w:rsidP="00946113">
            <w:pPr>
              <w:rPr>
                <w:lang w:eastAsia="en-US"/>
              </w:rPr>
            </w:pPr>
          </w:p>
        </w:tc>
      </w:tr>
      <w:tr w:rsidR="002E0879" w:rsidRPr="00946113" w14:paraId="1B739129" w14:textId="32666F93" w:rsidTr="00C026CB">
        <w:tc>
          <w:tcPr>
            <w:tcW w:w="0" w:type="auto"/>
          </w:tcPr>
          <w:p w14:paraId="49A406AD" w14:textId="77777777" w:rsidR="002E0879" w:rsidRPr="00946113" w:rsidRDefault="002E0879" w:rsidP="00946113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14:paraId="34A0E4BA" w14:textId="77777777" w:rsidR="002E0879" w:rsidRPr="00946113" w:rsidRDefault="002E0879" w:rsidP="00946113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14:paraId="1ED337B1" w14:textId="77777777" w:rsidR="002E0879" w:rsidRPr="00946113" w:rsidRDefault="002E0879" w:rsidP="00946113">
            <w:pPr>
              <w:rPr>
                <w:lang w:eastAsia="en-US"/>
              </w:rPr>
            </w:pPr>
          </w:p>
        </w:tc>
      </w:tr>
    </w:tbl>
    <w:p w14:paraId="36C34D76" w14:textId="77777777" w:rsidR="00946113" w:rsidRPr="002E0879" w:rsidRDefault="00946113" w:rsidP="002E0879">
      <w:pPr>
        <w:rPr>
          <w:lang w:eastAsia="en-US"/>
        </w:rPr>
      </w:pPr>
    </w:p>
    <w:p w14:paraId="16A61DEB" w14:textId="2F1FDD2B" w:rsidR="00BE72B0" w:rsidRDefault="00BE72B0" w:rsidP="00BE72B0">
      <w:pPr>
        <w:pStyle w:val="Overskrift2"/>
        <w:numPr>
          <w:ilvl w:val="0"/>
          <w:numId w:val="22"/>
        </w:numPr>
      </w:pPr>
      <w:r>
        <w:t>Underleverandører utenfor EU/EØS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1610"/>
        <w:gridCol w:w="1776"/>
        <w:gridCol w:w="856"/>
        <w:gridCol w:w="2591"/>
        <w:gridCol w:w="2376"/>
      </w:tblGrid>
      <w:tr w:rsidR="002E0879" w:rsidRPr="00946113" w14:paraId="78072155" w14:textId="0C266B47" w:rsidTr="006E7349">
        <w:tc>
          <w:tcPr>
            <w:tcW w:w="0" w:type="auto"/>
            <w:shd w:val="clear" w:color="auto" w:fill="D9D9D9" w:themeFill="background1" w:themeFillShade="D9"/>
          </w:tcPr>
          <w:p w14:paraId="0E19C9F4" w14:textId="77777777" w:rsidR="002E0879" w:rsidRPr="00946113" w:rsidRDefault="002E0879" w:rsidP="00946113">
            <w:pPr>
              <w:rPr>
                <w:b/>
                <w:bCs/>
                <w:lang w:eastAsia="en-US"/>
              </w:rPr>
            </w:pPr>
            <w:r w:rsidRPr="00946113">
              <w:rPr>
                <w:b/>
                <w:bCs/>
                <w:lang w:eastAsia="en-US"/>
              </w:rPr>
              <w:t>Navn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E6557F5" w14:textId="77777777" w:rsidR="002E0879" w:rsidRPr="00946113" w:rsidRDefault="002E0879" w:rsidP="00946113">
            <w:pPr>
              <w:rPr>
                <w:b/>
                <w:bCs/>
                <w:lang w:eastAsia="en-US"/>
              </w:rPr>
            </w:pPr>
            <w:r w:rsidRPr="00946113">
              <w:rPr>
                <w:b/>
                <w:bCs/>
                <w:lang w:eastAsia="en-US"/>
              </w:rPr>
              <w:t>Type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EBFBF6" w14:textId="77777777" w:rsidR="002E0879" w:rsidRPr="00946113" w:rsidRDefault="002E0879" w:rsidP="00946113">
            <w:pPr>
              <w:rPr>
                <w:b/>
                <w:bCs/>
                <w:lang w:eastAsia="en-US"/>
              </w:rPr>
            </w:pPr>
            <w:r w:rsidRPr="00946113">
              <w:rPr>
                <w:b/>
                <w:bCs/>
                <w:lang w:eastAsia="en-US"/>
              </w:rPr>
              <w:t>Land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82E01C7" w14:textId="77777777" w:rsidR="002E0879" w:rsidRPr="00946113" w:rsidRDefault="002E0879" w:rsidP="00946113">
            <w:pPr>
              <w:rPr>
                <w:b/>
                <w:bCs/>
                <w:lang w:eastAsia="en-US"/>
              </w:rPr>
            </w:pPr>
            <w:r w:rsidRPr="00946113">
              <w:rPr>
                <w:b/>
                <w:bCs/>
                <w:lang w:eastAsia="en-US"/>
              </w:rPr>
              <w:t>Overføringsgrunnlag</w:t>
            </w:r>
          </w:p>
        </w:tc>
        <w:tc>
          <w:tcPr>
            <w:tcW w:w="1851" w:type="dxa"/>
            <w:shd w:val="clear" w:color="auto" w:fill="D9D9D9" w:themeFill="background1" w:themeFillShade="D9"/>
          </w:tcPr>
          <w:p w14:paraId="38EE29AE" w14:textId="291EE4B5" w:rsidR="002E0879" w:rsidRPr="00946113" w:rsidRDefault="002E0879" w:rsidP="0094611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Ansvarlig part</w:t>
            </w:r>
          </w:p>
        </w:tc>
      </w:tr>
      <w:tr w:rsidR="002E0879" w:rsidRPr="00946113" w14:paraId="5A031C8A" w14:textId="23C1DC78" w:rsidTr="006E7349">
        <w:tc>
          <w:tcPr>
            <w:tcW w:w="0" w:type="auto"/>
          </w:tcPr>
          <w:p w14:paraId="4496A540" w14:textId="77777777" w:rsidR="002E0879" w:rsidRPr="00946113" w:rsidRDefault="002E0879" w:rsidP="00946113">
            <w:pPr>
              <w:rPr>
                <w:lang w:eastAsia="en-US"/>
              </w:rPr>
            </w:pPr>
            <w:r w:rsidRPr="002E0879">
              <w:rPr>
                <w:highlight w:val="yellow"/>
                <w:lang w:eastAsia="en-US"/>
              </w:rPr>
              <w:t xml:space="preserve">[Microsoft </w:t>
            </w:r>
            <w:proofErr w:type="spellStart"/>
            <w:r w:rsidRPr="002E0879">
              <w:rPr>
                <w:highlight w:val="yellow"/>
                <w:lang w:eastAsia="en-US"/>
              </w:rPr>
              <w:t>Azure</w:t>
            </w:r>
            <w:proofErr w:type="spellEnd"/>
            <w:r w:rsidRPr="002E0879">
              <w:rPr>
                <w:highlight w:val="yellow"/>
                <w:lang w:eastAsia="en-US"/>
              </w:rPr>
              <w:t>]</w:t>
            </w:r>
          </w:p>
        </w:tc>
        <w:tc>
          <w:tcPr>
            <w:tcW w:w="0" w:type="auto"/>
          </w:tcPr>
          <w:p w14:paraId="624E6D54" w14:textId="77777777" w:rsidR="002E0879" w:rsidRPr="00946113" w:rsidRDefault="002E0879" w:rsidP="00946113">
            <w:pPr>
              <w:rPr>
                <w:lang w:eastAsia="en-US"/>
              </w:rPr>
            </w:pPr>
            <w:r w:rsidRPr="002E0879">
              <w:rPr>
                <w:highlight w:val="yellow"/>
                <w:lang w:eastAsia="en-US"/>
              </w:rPr>
              <w:t>[Skyleverandør]</w:t>
            </w:r>
          </w:p>
        </w:tc>
        <w:tc>
          <w:tcPr>
            <w:tcW w:w="0" w:type="auto"/>
          </w:tcPr>
          <w:p w14:paraId="75C50AA0" w14:textId="77777777" w:rsidR="002E0879" w:rsidRPr="00946113" w:rsidRDefault="002E0879" w:rsidP="00946113">
            <w:pPr>
              <w:rPr>
                <w:lang w:eastAsia="en-US"/>
              </w:rPr>
            </w:pPr>
            <w:r w:rsidRPr="002E0879">
              <w:rPr>
                <w:highlight w:val="yellow"/>
                <w:lang w:eastAsia="en-US"/>
              </w:rPr>
              <w:t>[USA]</w:t>
            </w:r>
          </w:p>
        </w:tc>
        <w:tc>
          <w:tcPr>
            <w:tcW w:w="0" w:type="auto"/>
          </w:tcPr>
          <w:p w14:paraId="23359789" w14:textId="77777777" w:rsidR="002E0879" w:rsidRPr="00946113" w:rsidRDefault="002E0879" w:rsidP="00946113">
            <w:pPr>
              <w:rPr>
                <w:lang w:eastAsia="en-US"/>
              </w:rPr>
            </w:pPr>
            <w:r w:rsidRPr="002E0879">
              <w:rPr>
                <w:highlight w:val="yellow"/>
                <w:lang w:eastAsia="en-US"/>
              </w:rPr>
              <w:t>[Data Privacy Framework]</w:t>
            </w:r>
          </w:p>
        </w:tc>
        <w:tc>
          <w:tcPr>
            <w:tcW w:w="1851" w:type="dxa"/>
          </w:tcPr>
          <w:p w14:paraId="5F339C6B" w14:textId="34E7DFA1" w:rsidR="002E0879" w:rsidRPr="002E0879" w:rsidRDefault="006E7349" w:rsidP="00946113">
            <w:pPr>
              <w:rPr>
                <w:highlight w:val="yellow"/>
                <w:lang w:eastAsia="en-US"/>
              </w:rPr>
            </w:pPr>
            <w:r>
              <w:rPr>
                <w:highlight w:val="yellow"/>
                <w:lang w:eastAsia="en-US"/>
              </w:rPr>
              <w:t>[Behandlingsansvarlig 1]</w:t>
            </w:r>
          </w:p>
        </w:tc>
      </w:tr>
      <w:tr w:rsidR="002E0879" w:rsidRPr="00946113" w14:paraId="55EDC578" w14:textId="5A0490E2" w:rsidTr="006E7349">
        <w:tc>
          <w:tcPr>
            <w:tcW w:w="0" w:type="auto"/>
          </w:tcPr>
          <w:p w14:paraId="446AB5B2" w14:textId="77777777" w:rsidR="002E0879" w:rsidRPr="00946113" w:rsidRDefault="002E0879" w:rsidP="00946113">
            <w:pPr>
              <w:rPr>
                <w:lang w:eastAsia="en-US"/>
              </w:rPr>
            </w:pPr>
            <w:bookmarkStart w:id="1" w:name="_Hlk152681871"/>
          </w:p>
        </w:tc>
        <w:tc>
          <w:tcPr>
            <w:tcW w:w="0" w:type="auto"/>
          </w:tcPr>
          <w:p w14:paraId="4CC94627" w14:textId="77777777" w:rsidR="002E0879" w:rsidRPr="00946113" w:rsidRDefault="002E0879" w:rsidP="00946113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14:paraId="609533DC" w14:textId="77777777" w:rsidR="002E0879" w:rsidRPr="00946113" w:rsidRDefault="002E0879" w:rsidP="00946113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14:paraId="56F37C20" w14:textId="77777777" w:rsidR="002E0879" w:rsidRPr="00946113" w:rsidRDefault="002E0879" w:rsidP="00946113">
            <w:pPr>
              <w:rPr>
                <w:lang w:eastAsia="en-US"/>
              </w:rPr>
            </w:pPr>
          </w:p>
        </w:tc>
        <w:tc>
          <w:tcPr>
            <w:tcW w:w="1851" w:type="dxa"/>
          </w:tcPr>
          <w:p w14:paraId="7C370A09" w14:textId="77777777" w:rsidR="002E0879" w:rsidRPr="00946113" w:rsidRDefault="002E0879" w:rsidP="00946113">
            <w:pPr>
              <w:rPr>
                <w:lang w:eastAsia="en-US"/>
              </w:rPr>
            </w:pPr>
          </w:p>
        </w:tc>
      </w:tr>
      <w:bookmarkEnd w:id="1"/>
      <w:tr w:rsidR="002E0879" w:rsidRPr="00946113" w14:paraId="51466C31" w14:textId="6688F699" w:rsidTr="006E7349">
        <w:tc>
          <w:tcPr>
            <w:tcW w:w="0" w:type="auto"/>
          </w:tcPr>
          <w:p w14:paraId="1DBD7160" w14:textId="77777777" w:rsidR="002E0879" w:rsidRPr="00946113" w:rsidRDefault="002E0879" w:rsidP="00946113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14:paraId="07B32F1E" w14:textId="77777777" w:rsidR="002E0879" w:rsidRPr="00946113" w:rsidRDefault="002E0879" w:rsidP="00946113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14:paraId="00235111" w14:textId="77777777" w:rsidR="002E0879" w:rsidRPr="00946113" w:rsidRDefault="002E0879" w:rsidP="00946113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14:paraId="65E9B15F" w14:textId="77777777" w:rsidR="002E0879" w:rsidRPr="00946113" w:rsidRDefault="002E0879" w:rsidP="00946113">
            <w:pPr>
              <w:rPr>
                <w:lang w:eastAsia="en-US"/>
              </w:rPr>
            </w:pPr>
          </w:p>
        </w:tc>
        <w:tc>
          <w:tcPr>
            <w:tcW w:w="1851" w:type="dxa"/>
          </w:tcPr>
          <w:p w14:paraId="2F694B30" w14:textId="77777777" w:rsidR="002E0879" w:rsidRPr="00946113" w:rsidRDefault="002E0879" w:rsidP="00946113">
            <w:pPr>
              <w:rPr>
                <w:lang w:eastAsia="en-US"/>
              </w:rPr>
            </w:pPr>
          </w:p>
        </w:tc>
      </w:tr>
    </w:tbl>
    <w:p w14:paraId="40FA9B83" w14:textId="77777777" w:rsidR="00946113" w:rsidRPr="002E0879" w:rsidRDefault="00946113" w:rsidP="002E0879">
      <w:pPr>
        <w:rPr>
          <w:lang w:eastAsia="en-US"/>
        </w:rPr>
      </w:pPr>
    </w:p>
    <w:p w14:paraId="211FFC1E" w14:textId="5459904D" w:rsidR="00BE72B0" w:rsidRDefault="00BE72B0" w:rsidP="00BE72B0">
      <w:pPr>
        <w:pStyle w:val="Overskrift2"/>
        <w:numPr>
          <w:ilvl w:val="0"/>
          <w:numId w:val="22"/>
        </w:numPr>
      </w:pPr>
      <w:r>
        <w:t>Kontaktpunkt for de registrerte</w:t>
      </w:r>
    </w:p>
    <w:p w14:paraId="0B01B337" w14:textId="228628DB" w:rsidR="00946113" w:rsidRDefault="00946113" w:rsidP="00946113">
      <w:pPr>
        <w:rPr>
          <w:lang w:eastAsia="en-US"/>
        </w:rPr>
      </w:pPr>
      <w:r>
        <w:rPr>
          <w:lang w:eastAsia="en-US"/>
        </w:rPr>
        <w:t xml:space="preserve">Partene har utpekt følgende kontaktpunkt for de registrerte: </w:t>
      </w:r>
      <w:r w:rsidRPr="002E0879">
        <w:rPr>
          <w:highlight w:val="yellow"/>
          <w:lang w:eastAsia="en-US"/>
        </w:rPr>
        <w:t>[Navn/e-post/telefon]</w:t>
      </w:r>
    </w:p>
    <w:p w14:paraId="71D53735" w14:textId="77777777" w:rsidR="00946113" w:rsidRPr="002E0879" w:rsidRDefault="00946113" w:rsidP="002E0879">
      <w:pPr>
        <w:rPr>
          <w:lang w:eastAsia="en-US"/>
        </w:rPr>
      </w:pPr>
    </w:p>
    <w:p w14:paraId="618E275E" w14:textId="6D5E64E8" w:rsidR="00BE72B0" w:rsidRDefault="00BE72B0" w:rsidP="00BE72B0">
      <w:pPr>
        <w:pStyle w:val="Overskrift2"/>
        <w:numPr>
          <w:ilvl w:val="0"/>
          <w:numId w:val="22"/>
        </w:numPr>
      </w:pPr>
      <w:r>
        <w:t>Kontaktpersoner</w:t>
      </w:r>
    </w:p>
    <w:p w14:paraId="70EE2C85" w14:textId="2219F6BE" w:rsidR="00BE72B0" w:rsidRDefault="00BE72B0" w:rsidP="00BE72B0">
      <w:pPr>
        <w:rPr>
          <w:lang w:eastAsia="en-US"/>
        </w:rPr>
      </w:pPr>
      <w:r>
        <w:rPr>
          <w:lang w:eastAsia="en-US"/>
        </w:rPr>
        <w:t>Kontaktperson for Behandlingsansvarlig</w:t>
      </w:r>
      <w:r w:rsidR="00517DC3">
        <w:rPr>
          <w:lang w:eastAsia="en-US"/>
        </w:rPr>
        <w:t xml:space="preserve"> 1</w:t>
      </w:r>
      <w:r>
        <w:rPr>
          <w:lang w:eastAsia="en-US"/>
        </w:rPr>
        <w:t xml:space="preserve">: </w:t>
      </w:r>
      <w:r w:rsidRPr="002E0879">
        <w:rPr>
          <w:highlight w:val="yellow"/>
          <w:lang w:eastAsia="en-US"/>
        </w:rPr>
        <w:t>[Navn, e-post, telefon]</w:t>
      </w:r>
    </w:p>
    <w:p w14:paraId="7C2ED862" w14:textId="77777777" w:rsidR="00BE72B0" w:rsidRDefault="00BE72B0" w:rsidP="00BE72B0">
      <w:pPr>
        <w:rPr>
          <w:lang w:eastAsia="en-US"/>
        </w:rPr>
      </w:pPr>
    </w:p>
    <w:p w14:paraId="595202D4" w14:textId="1B901537" w:rsidR="00BE72B0" w:rsidRPr="002E0879" w:rsidRDefault="00BE72B0" w:rsidP="002E0879">
      <w:pPr>
        <w:rPr>
          <w:lang w:eastAsia="en-US"/>
        </w:rPr>
      </w:pPr>
      <w:r>
        <w:rPr>
          <w:lang w:eastAsia="en-US"/>
        </w:rPr>
        <w:t xml:space="preserve">Kontaktperson for </w:t>
      </w:r>
      <w:r w:rsidR="00517DC3">
        <w:rPr>
          <w:lang w:eastAsia="en-US"/>
        </w:rPr>
        <w:t>Behandlingsansvarlig 2</w:t>
      </w:r>
      <w:r>
        <w:rPr>
          <w:lang w:eastAsia="en-US"/>
        </w:rPr>
        <w:t xml:space="preserve">: </w:t>
      </w:r>
      <w:r w:rsidRPr="002E0879">
        <w:rPr>
          <w:highlight w:val="yellow"/>
          <w:lang w:eastAsia="en-US"/>
        </w:rPr>
        <w:t>[Navn, e-post, telefon]</w:t>
      </w:r>
    </w:p>
    <w:sectPr w:rsidR="00BE72B0" w:rsidRPr="002E0879" w:rsidSect="007574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4BA5" w14:textId="77777777" w:rsidR="00C7626C" w:rsidRDefault="00C7626C" w:rsidP="00D25012">
      <w:r>
        <w:separator/>
      </w:r>
    </w:p>
  </w:endnote>
  <w:endnote w:type="continuationSeparator" w:id="0">
    <w:p w14:paraId="6AA35CC0" w14:textId="77777777" w:rsidR="00C7626C" w:rsidRDefault="00C7626C" w:rsidP="00D2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1125" w14:textId="77777777" w:rsidR="00A13760" w:rsidRDefault="00A1376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836F" w14:textId="7D38D0EA" w:rsidR="008509F5" w:rsidRDefault="008509F5">
    <w:pPr>
      <w:pStyle w:val="Bunntekst"/>
    </w:pPr>
    <w:r>
      <w:fldChar w:fldCharType="begin"/>
    </w:r>
    <w:r>
      <w:instrText xml:space="preserve"> TIME \@ "dd.MM.yyyy" </w:instrText>
    </w:r>
    <w:r>
      <w:fldChar w:fldCharType="separate"/>
    </w:r>
    <w:r w:rsidR="007722EC">
      <w:rPr>
        <w:noProof/>
      </w:rPr>
      <w:t>22.03.2024</w:t>
    </w:r>
    <w:r>
      <w:fldChar w:fldCharType="end"/>
    </w:r>
  </w:p>
  <w:p w14:paraId="465FECF3" w14:textId="77777777" w:rsidR="008509F5" w:rsidRDefault="008509F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1E59B" w14:textId="77777777" w:rsidR="00A13760" w:rsidRDefault="00A1376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C0E5B" w14:textId="77777777" w:rsidR="00C7626C" w:rsidRDefault="00C7626C" w:rsidP="00D25012">
      <w:r>
        <w:separator/>
      </w:r>
    </w:p>
  </w:footnote>
  <w:footnote w:type="continuationSeparator" w:id="0">
    <w:p w14:paraId="39BDFB0F" w14:textId="77777777" w:rsidR="00C7626C" w:rsidRDefault="00C7626C" w:rsidP="00D2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211F" w14:textId="77777777" w:rsidR="00A13760" w:rsidRDefault="00A1376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4BDC" w14:textId="77777777" w:rsidR="008509F5" w:rsidRDefault="008509F5" w:rsidP="00DC0737">
    <w:pPr>
      <w:pStyle w:val="Topptekst"/>
      <w:jc w:val="right"/>
    </w:pPr>
  </w:p>
  <w:p w14:paraId="077932A2" w14:textId="77777777" w:rsidR="008509F5" w:rsidRDefault="008509F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9C84" w14:textId="77777777" w:rsidR="00A13760" w:rsidRDefault="00A1376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3D2F"/>
    <w:multiLevelType w:val="hybridMultilevel"/>
    <w:tmpl w:val="0FA2F6B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353372"/>
    <w:multiLevelType w:val="hybridMultilevel"/>
    <w:tmpl w:val="B94299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2088"/>
    <w:multiLevelType w:val="hybridMultilevel"/>
    <w:tmpl w:val="4F562F6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4605103"/>
    <w:multiLevelType w:val="hybridMultilevel"/>
    <w:tmpl w:val="B4906F1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21682"/>
    <w:multiLevelType w:val="hybridMultilevel"/>
    <w:tmpl w:val="478A02C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8B0228"/>
    <w:multiLevelType w:val="hybridMultilevel"/>
    <w:tmpl w:val="E89EBA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302F0"/>
    <w:multiLevelType w:val="hybridMultilevel"/>
    <w:tmpl w:val="64A0C830"/>
    <w:lvl w:ilvl="0" w:tplc="00D2EF2E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154A"/>
    <w:multiLevelType w:val="hybridMultilevel"/>
    <w:tmpl w:val="DDCED4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0948"/>
    <w:multiLevelType w:val="hybridMultilevel"/>
    <w:tmpl w:val="650026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6558D"/>
    <w:multiLevelType w:val="multilevel"/>
    <w:tmpl w:val="7A6C0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8" w:hanging="944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701" w:hanging="981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4E0DB1"/>
    <w:multiLevelType w:val="hybridMultilevel"/>
    <w:tmpl w:val="06EAA422"/>
    <w:lvl w:ilvl="0" w:tplc="45D42E8A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3D041586"/>
    <w:multiLevelType w:val="hybridMultilevel"/>
    <w:tmpl w:val="19CAA87C"/>
    <w:lvl w:ilvl="0" w:tplc="E766FB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91969"/>
    <w:multiLevelType w:val="hybridMultilevel"/>
    <w:tmpl w:val="3170F64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40F28FB"/>
    <w:multiLevelType w:val="hybridMultilevel"/>
    <w:tmpl w:val="9CDE6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2204F"/>
    <w:multiLevelType w:val="hybridMultilevel"/>
    <w:tmpl w:val="A5288EF6"/>
    <w:lvl w:ilvl="0" w:tplc="041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1F71EC"/>
    <w:multiLevelType w:val="hybridMultilevel"/>
    <w:tmpl w:val="7FB265C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71449"/>
    <w:multiLevelType w:val="hybridMultilevel"/>
    <w:tmpl w:val="0004FA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7F6A"/>
    <w:multiLevelType w:val="hybridMultilevel"/>
    <w:tmpl w:val="B4F8159A"/>
    <w:lvl w:ilvl="0" w:tplc="041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C4D1C"/>
    <w:multiLevelType w:val="hybridMultilevel"/>
    <w:tmpl w:val="C7988E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13E0F"/>
    <w:multiLevelType w:val="hybridMultilevel"/>
    <w:tmpl w:val="874037D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7921FF"/>
    <w:multiLevelType w:val="hybridMultilevel"/>
    <w:tmpl w:val="4704B3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C456C"/>
    <w:multiLevelType w:val="hybridMultilevel"/>
    <w:tmpl w:val="E490F436"/>
    <w:lvl w:ilvl="0" w:tplc="041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A24EF"/>
    <w:multiLevelType w:val="hybridMultilevel"/>
    <w:tmpl w:val="25081D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52405"/>
    <w:multiLevelType w:val="hybridMultilevel"/>
    <w:tmpl w:val="4900DF2C"/>
    <w:lvl w:ilvl="0" w:tplc="04140001">
      <w:start w:val="1"/>
      <w:numFmt w:val="bullet"/>
      <w:lvlText w:val=""/>
      <w:lvlJc w:val="left"/>
      <w:pPr>
        <w:ind w:left="19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24" w15:restartNumberingAfterBreak="0">
    <w:nsid w:val="7F1D4833"/>
    <w:multiLevelType w:val="hybridMultilevel"/>
    <w:tmpl w:val="2A404E76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A4606"/>
    <w:multiLevelType w:val="multilevel"/>
    <w:tmpl w:val="21422F8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613392812">
    <w:abstractNumId w:val="24"/>
  </w:num>
  <w:num w:numId="2" w16cid:durableId="1693606330">
    <w:abstractNumId w:val="7"/>
  </w:num>
  <w:num w:numId="3" w16cid:durableId="1666973729">
    <w:abstractNumId w:val="20"/>
  </w:num>
  <w:num w:numId="4" w16cid:durableId="801075056">
    <w:abstractNumId w:val="2"/>
  </w:num>
  <w:num w:numId="5" w16cid:durableId="1021708677">
    <w:abstractNumId w:val="11"/>
  </w:num>
  <w:num w:numId="6" w16cid:durableId="311370820">
    <w:abstractNumId w:val="12"/>
  </w:num>
  <w:num w:numId="7" w16cid:durableId="629281440">
    <w:abstractNumId w:val="0"/>
  </w:num>
  <w:num w:numId="8" w16cid:durableId="1178737624">
    <w:abstractNumId w:val="4"/>
  </w:num>
  <w:num w:numId="9" w16cid:durableId="2095394194">
    <w:abstractNumId w:val="8"/>
  </w:num>
  <w:num w:numId="10" w16cid:durableId="1829514551">
    <w:abstractNumId w:val="16"/>
  </w:num>
  <w:num w:numId="11" w16cid:durableId="1257865093">
    <w:abstractNumId w:val="9"/>
  </w:num>
  <w:num w:numId="12" w16cid:durableId="621153325">
    <w:abstractNumId w:val="10"/>
  </w:num>
  <w:num w:numId="13" w16cid:durableId="295335456">
    <w:abstractNumId w:val="23"/>
  </w:num>
  <w:num w:numId="14" w16cid:durableId="1008605881">
    <w:abstractNumId w:val="3"/>
  </w:num>
  <w:num w:numId="15" w16cid:durableId="1323847773">
    <w:abstractNumId w:val="6"/>
  </w:num>
  <w:num w:numId="16" w16cid:durableId="1878617777">
    <w:abstractNumId w:val="17"/>
  </w:num>
  <w:num w:numId="17" w16cid:durableId="390924674">
    <w:abstractNumId w:val="25"/>
  </w:num>
  <w:num w:numId="18" w16cid:durableId="1962878608">
    <w:abstractNumId w:val="21"/>
  </w:num>
  <w:num w:numId="19" w16cid:durableId="1906716309">
    <w:abstractNumId w:val="15"/>
  </w:num>
  <w:num w:numId="20" w16cid:durableId="437801834">
    <w:abstractNumId w:val="13"/>
  </w:num>
  <w:num w:numId="21" w16cid:durableId="1785729012">
    <w:abstractNumId w:val="19"/>
  </w:num>
  <w:num w:numId="22" w16cid:durableId="148521846">
    <w:abstractNumId w:val="14"/>
  </w:num>
  <w:num w:numId="23" w16cid:durableId="1065837246">
    <w:abstractNumId w:val="22"/>
  </w:num>
  <w:num w:numId="24" w16cid:durableId="1537355715">
    <w:abstractNumId w:val="1"/>
  </w:num>
  <w:num w:numId="25" w16cid:durableId="2125536045">
    <w:abstractNumId w:val="18"/>
  </w:num>
  <w:num w:numId="26" w16cid:durableId="1375160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7B"/>
    <w:rsid w:val="00001401"/>
    <w:rsid w:val="00003D21"/>
    <w:rsid w:val="00011906"/>
    <w:rsid w:val="00017A0B"/>
    <w:rsid w:val="000307AC"/>
    <w:rsid w:val="00032379"/>
    <w:rsid w:val="00037A55"/>
    <w:rsid w:val="00060765"/>
    <w:rsid w:val="00061054"/>
    <w:rsid w:val="00071F39"/>
    <w:rsid w:val="00076E42"/>
    <w:rsid w:val="000A081D"/>
    <w:rsid w:val="000A27E9"/>
    <w:rsid w:val="000A4684"/>
    <w:rsid w:val="000A60AD"/>
    <w:rsid w:val="000B4BE2"/>
    <w:rsid w:val="000C3011"/>
    <w:rsid w:val="000C3AB1"/>
    <w:rsid w:val="000C628F"/>
    <w:rsid w:val="000C65AA"/>
    <w:rsid w:val="000D0489"/>
    <w:rsid w:val="000D3524"/>
    <w:rsid w:val="000E0C70"/>
    <w:rsid w:val="000F0F91"/>
    <w:rsid w:val="001100CA"/>
    <w:rsid w:val="00111B01"/>
    <w:rsid w:val="00113CE9"/>
    <w:rsid w:val="00133368"/>
    <w:rsid w:val="001345D6"/>
    <w:rsid w:val="00135F44"/>
    <w:rsid w:val="00136E8C"/>
    <w:rsid w:val="00141BE9"/>
    <w:rsid w:val="00144AAA"/>
    <w:rsid w:val="001465A8"/>
    <w:rsid w:val="0015205C"/>
    <w:rsid w:val="00156942"/>
    <w:rsid w:val="00162B89"/>
    <w:rsid w:val="001645E8"/>
    <w:rsid w:val="001813C9"/>
    <w:rsid w:val="00182055"/>
    <w:rsid w:val="00193D7B"/>
    <w:rsid w:val="001A6273"/>
    <w:rsid w:val="001A75E6"/>
    <w:rsid w:val="001B1E94"/>
    <w:rsid w:val="001C4819"/>
    <w:rsid w:val="001C6A27"/>
    <w:rsid w:val="001C6FCF"/>
    <w:rsid w:val="001D2D5D"/>
    <w:rsid w:val="001E0D63"/>
    <w:rsid w:val="001E27C0"/>
    <w:rsid w:val="001E3353"/>
    <w:rsid w:val="001E69A8"/>
    <w:rsid w:val="001F5C65"/>
    <w:rsid w:val="00202C59"/>
    <w:rsid w:val="0021123B"/>
    <w:rsid w:val="0021494B"/>
    <w:rsid w:val="002213F6"/>
    <w:rsid w:val="00222625"/>
    <w:rsid w:val="00226945"/>
    <w:rsid w:val="00231589"/>
    <w:rsid w:val="00240329"/>
    <w:rsid w:val="002408F6"/>
    <w:rsid w:val="00240DA2"/>
    <w:rsid w:val="002462DF"/>
    <w:rsid w:val="00247299"/>
    <w:rsid w:val="00250E9B"/>
    <w:rsid w:val="002560E6"/>
    <w:rsid w:val="00261AAA"/>
    <w:rsid w:val="002629D6"/>
    <w:rsid w:val="0026470B"/>
    <w:rsid w:val="002725B4"/>
    <w:rsid w:val="00276609"/>
    <w:rsid w:val="00276775"/>
    <w:rsid w:val="002806C1"/>
    <w:rsid w:val="00284714"/>
    <w:rsid w:val="002940CF"/>
    <w:rsid w:val="002A7034"/>
    <w:rsid w:val="002A7E8B"/>
    <w:rsid w:val="002B2FB3"/>
    <w:rsid w:val="002B7A55"/>
    <w:rsid w:val="002C2046"/>
    <w:rsid w:val="002D271A"/>
    <w:rsid w:val="002D30A2"/>
    <w:rsid w:val="002D4A72"/>
    <w:rsid w:val="002D4B20"/>
    <w:rsid w:val="002E0879"/>
    <w:rsid w:val="002E76B2"/>
    <w:rsid w:val="002F3BAC"/>
    <w:rsid w:val="002F67C5"/>
    <w:rsid w:val="002F771F"/>
    <w:rsid w:val="003026A3"/>
    <w:rsid w:val="00316805"/>
    <w:rsid w:val="003212B0"/>
    <w:rsid w:val="00325A4C"/>
    <w:rsid w:val="0032684B"/>
    <w:rsid w:val="00330AD1"/>
    <w:rsid w:val="0033643B"/>
    <w:rsid w:val="003369E4"/>
    <w:rsid w:val="00342D44"/>
    <w:rsid w:val="00347433"/>
    <w:rsid w:val="00347B27"/>
    <w:rsid w:val="003552AA"/>
    <w:rsid w:val="00356AF3"/>
    <w:rsid w:val="00357354"/>
    <w:rsid w:val="0035780D"/>
    <w:rsid w:val="0036260D"/>
    <w:rsid w:val="0036352B"/>
    <w:rsid w:val="00363B56"/>
    <w:rsid w:val="00371489"/>
    <w:rsid w:val="00376136"/>
    <w:rsid w:val="0038133D"/>
    <w:rsid w:val="003847E0"/>
    <w:rsid w:val="003947EE"/>
    <w:rsid w:val="0039648B"/>
    <w:rsid w:val="003A2D03"/>
    <w:rsid w:val="003A4224"/>
    <w:rsid w:val="003A5392"/>
    <w:rsid w:val="003A68C6"/>
    <w:rsid w:val="003B47AD"/>
    <w:rsid w:val="003B5E97"/>
    <w:rsid w:val="003C0EA7"/>
    <w:rsid w:val="003D4019"/>
    <w:rsid w:val="003F1114"/>
    <w:rsid w:val="003F33D1"/>
    <w:rsid w:val="003F3989"/>
    <w:rsid w:val="003F5005"/>
    <w:rsid w:val="004033F8"/>
    <w:rsid w:val="0040443E"/>
    <w:rsid w:val="00416235"/>
    <w:rsid w:val="00424D65"/>
    <w:rsid w:val="0042580D"/>
    <w:rsid w:val="00430134"/>
    <w:rsid w:val="00431C7A"/>
    <w:rsid w:val="00434977"/>
    <w:rsid w:val="004358CE"/>
    <w:rsid w:val="00440BF6"/>
    <w:rsid w:val="00443086"/>
    <w:rsid w:val="0045131D"/>
    <w:rsid w:val="0046485D"/>
    <w:rsid w:val="0046612C"/>
    <w:rsid w:val="00473806"/>
    <w:rsid w:val="00476251"/>
    <w:rsid w:val="00477E55"/>
    <w:rsid w:val="00481E06"/>
    <w:rsid w:val="00482302"/>
    <w:rsid w:val="00491903"/>
    <w:rsid w:val="0049634F"/>
    <w:rsid w:val="0049754E"/>
    <w:rsid w:val="004A6463"/>
    <w:rsid w:val="004C4A83"/>
    <w:rsid w:val="004D69E3"/>
    <w:rsid w:val="004F4137"/>
    <w:rsid w:val="004F4544"/>
    <w:rsid w:val="00500298"/>
    <w:rsid w:val="005026C5"/>
    <w:rsid w:val="00502CDF"/>
    <w:rsid w:val="005038DD"/>
    <w:rsid w:val="0050730D"/>
    <w:rsid w:val="00516981"/>
    <w:rsid w:val="00517DC3"/>
    <w:rsid w:val="005206CD"/>
    <w:rsid w:val="0052204C"/>
    <w:rsid w:val="00523802"/>
    <w:rsid w:val="00523ED2"/>
    <w:rsid w:val="00526E4A"/>
    <w:rsid w:val="00527ED3"/>
    <w:rsid w:val="005314A3"/>
    <w:rsid w:val="00532E19"/>
    <w:rsid w:val="0054203E"/>
    <w:rsid w:val="005424F8"/>
    <w:rsid w:val="00542F25"/>
    <w:rsid w:val="005512F0"/>
    <w:rsid w:val="0056217A"/>
    <w:rsid w:val="005643FE"/>
    <w:rsid w:val="0056478A"/>
    <w:rsid w:val="005666B9"/>
    <w:rsid w:val="00567385"/>
    <w:rsid w:val="00570F88"/>
    <w:rsid w:val="0057248D"/>
    <w:rsid w:val="00572B03"/>
    <w:rsid w:val="0058255D"/>
    <w:rsid w:val="00585D52"/>
    <w:rsid w:val="00590C72"/>
    <w:rsid w:val="005942DD"/>
    <w:rsid w:val="00595B0D"/>
    <w:rsid w:val="00595D15"/>
    <w:rsid w:val="005A2F18"/>
    <w:rsid w:val="005A3848"/>
    <w:rsid w:val="005A3D09"/>
    <w:rsid w:val="005A4F2A"/>
    <w:rsid w:val="005A7AAA"/>
    <w:rsid w:val="005A7E58"/>
    <w:rsid w:val="005B363A"/>
    <w:rsid w:val="005B4EB7"/>
    <w:rsid w:val="005C0E09"/>
    <w:rsid w:val="005C4C14"/>
    <w:rsid w:val="005C6233"/>
    <w:rsid w:val="005D31F9"/>
    <w:rsid w:val="005D5772"/>
    <w:rsid w:val="005D5BAA"/>
    <w:rsid w:val="005E20F1"/>
    <w:rsid w:val="005E3D6D"/>
    <w:rsid w:val="00600AAC"/>
    <w:rsid w:val="00601149"/>
    <w:rsid w:val="00602030"/>
    <w:rsid w:val="00615D21"/>
    <w:rsid w:val="00623B89"/>
    <w:rsid w:val="00632155"/>
    <w:rsid w:val="006328F8"/>
    <w:rsid w:val="006419C8"/>
    <w:rsid w:val="00647615"/>
    <w:rsid w:val="00651A32"/>
    <w:rsid w:val="00653181"/>
    <w:rsid w:val="006554EF"/>
    <w:rsid w:val="00664588"/>
    <w:rsid w:val="00670753"/>
    <w:rsid w:val="0067084F"/>
    <w:rsid w:val="0067401A"/>
    <w:rsid w:val="00676288"/>
    <w:rsid w:val="0068242D"/>
    <w:rsid w:val="0068249F"/>
    <w:rsid w:val="006925C0"/>
    <w:rsid w:val="00696D67"/>
    <w:rsid w:val="006A24FD"/>
    <w:rsid w:val="006A32C1"/>
    <w:rsid w:val="006B005F"/>
    <w:rsid w:val="006C22CC"/>
    <w:rsid w:val="006E063C"/>
    <w:rsid w:val="006E1892"/>
    <w:rsid w:val="006E678C"/>
    <w:rsid w:val="006E7327"/>
    <w:rsid w:val="006E7349"/>
    <w:rsid w:val="006E7C8F"/>
    <w:rsid w:val="007004C7"/>
    <w:rsid w:val="00710597"/>
    <w:rsid w:val="0071233D"/>
    <w:rsid w:val="00714057"/>
    <w:rsid w:val="00715864"/>
    <w:rsid w:val="00716188"/>
    <w:rsid w:val="00720D3B"/>
    <w:rsid w:val="007243DA"/>
    <w:rsid w:val="00727C59"/>
    <w:rsid w:val="00730E6B"/>
    <w:rsid w:val="00735DB8"/>
    <w:rsid w:val="007464E8"/>
    <w:rsid w:val="00756321"/>
    <w:rsid w:val="00757479"/>
    <w:rsid w:val="00764069"/>
    <w:rsid w:val="007662B6"/>
    <w:rsid w:val="007722EC"/>
    <w:rsid w:val="007834EA"/>
    <w:rsid w:val="00784F78"/>
    <w:rsid w:val="00785AB8"/>
    <w:rsid w:val="007863F6"/>
    <w:rsid w:val="00793E0C"/>
    <w:rsid w:val="007943E2"/>
    <w:rsid w:val="0079538A"/>
    <w:rsid w:val="007A27EC"/>
    <w:rsid w:val="007A7FAF"/>
    <w:rsid w:val="007B4E70"/>
    <w:rsid w:val="007B54AC"/>
    <w:rsid w:val="007C064C"/>
    <w:rsid w:val="007D133E"/>
    <w:rsid w:val="007D651F"/>
    <w:rsid w:val="007D66B0"/>
    <w:rsid w:val="007E15F4"/>
    <w:rsid w:val="007E2194"/>
    <w:rsid w:val="007F221A"/>
    <w:rsid w:val="007F627E"/>
    <w:rsid w:val="007F7DCA"/>
    <w:rsid w:val="00801B62"/>
    <w:rsid w:val="00803A5C"/>
    <w:rsid w:val="00805505"/>
    <w:rsid w:val="008124CE"/>
    <w:rsid w:val="0081323B"/>
    <w:rsid w:val="00824319"/>
    <w:rsid w:val="0082699C"/>
    <w:rsid w:val="00835C63"/>
    <w:rsid w:val="00837E7A"/>
    <w:rsid w:val="008509F5"/>
    <w:rsid w:val="00853DD5"/>
    <w:rsid w:val="00853E6F"/>
    <w:rsid w:val="0086044C"/>
    <w:rsid w:val="00861405"/>
    <w:rsid w:val="00864B3A"/>
    <w:rsid w:val="00886132"/>
    <w:rsid w:val="008874BB"/>
    <w:rsid w:val="0089018E"/>
    <w:rsid w:val="008B46D1"/>
    <w:rsid w:val="008B52EE"/>
    <w:rsid w:val="008B7C30"/>
    <w:rsid w:val="008C64F0"/>
    <w:rsid w:val="008C7AFE"/>
    <w:rsid w:val="008E0915"/>
    <w:rsid w:val="008E34B2"/>
    <w:rsid w:val="008E4AA4"/>
    <w:rsid w:val="008F1CAF"/>
    <w:rsid w:val="008F4964"/>
    <w:rsid w:val="008F5243"/>
    <w:rsid w:val="00903931"/>
    <w:rsid w:val="009069FE"/>
    <w:rsid w:val="00910556"/>
    <w:rsid w:val="009177CF"/>
    <w:rsid w:val="00937A9F"/>
    <w:rsid w:val="00940D23"/>
    <w:rsid w:val="00942E8E"/>
    <w:rsid w:val="00943601"/>
    <w:rsid w:val="00946113"/>
    <w:rsid w:val="00947C2A"/>
    <w:rsid w:val="00961EEF"/>
    <w:rsid w:val="00962041"/>
    <w:rsid w:val="00962FEA"/>
    <w:rsid w:val="009711BE"/>
    <w:rsid w:val="009724CF"/>
    <w:rsid w:val="00977919"/>
    <w:rsid w:val="00985225"/>
    <w:rsid w:val="00986957"/>
    <w:rsid w:val="00994B58"/>
    <w:rsid w:val="00996402"/>
    <w:rsid w:val="009975CE"/>
    <w:rsid w:val="009A44FB"/>
    <w:rsid w:val="009A4F3F"/>
    <w:rsid w:val="009B288D"/>
    <w:rsid w:val="009C1073"/>
    <w:rsid w:val="009C10FB"/>
    <w:rsid w:val="009C2995"/>
    <w:rsid w:val="009C671C"/>
    <w:rsid w:val="009C7B56"/>
    <w:rsid w:val="009F2DD1"/>
    <w:rsid w:val="009F5A71"/>
    <w:rsid w:val="00A0229B"/>
    <w:rsid w:val="00A056C0"/>
    <w:rsid w:val="00A070BA"/>
    <w:rsid w:val="00A11704"/>
    <w:rsid w:val="00A13760"/>
    <w:rsid w:val="00A17BAD"/>
    <w:rsid w:val="00A20DB8"/>
    <w:rsid w:val="00A2202F"/>
    <w:rsid w:val="00A23AC1"/>
    <w:rsid w:val="00A279BF"/>
    <w:rsid w:val="00A31053"/>
    <w:rsid w:val="00A43DAC"/>
    <w:rsid w:val="00A515F9"/>
    <w:rsid w:val="00A6073B"/>
    <w:rsid w:val="00A73E65"/>
    <w:rsid w:val="00A77353"/>
    <w:rsid w:val="00A77BFF"/>
    <w:rsid w:val="00A80386"/>
    <w:rsid w:val="00A92408"/>
    <w:rsid w:val="00A95C2E"/>
    <w:rsid w:val="00AA103D"/>
    <w:rsid w:val="00AA3220"/>
    <w:rsid w:val="00AC3EF1"/>
    <w:rsid w:val="00AC6C00"/>
    <w:rsid w:val="00AE57C7"/>
    <w:rsid w:val="00AE76D3"/>
    <w:rsid w:val="00AE7BF7"/>
    <w:rsid w:val="00AF02D9"/>
    <w:rsid w:val="00AF27FF"/>
    <w:rsid w:val="00AF5900"/>
    <w:rsid w:val="00AF6168"/>
    <w:rsid w:val="00AF70F0"/>
    <w:rsid w:val="00B03661"/>
    <w:rsid w:val="00B04839"/>
    <w:rsid w:val="00B13072"/>
    <w:rsid w:val="00B13649"/>
    <w:rsid w:val="00B24600"/>
    <w:rsid w:val="00B24B9B"/>
    <w:rsid w:val="00B33295"/>
    <w:rsid w:val="00B361CC"/>
    <w:rsid w:val="00B4560A"/>
    <w:rsid w:val="00B45A34"/>
    <w:rsid w:val="00B47619"/>
    <w:rsid w:val="00B640E5"/>
    <w:rsid w:val="00B6625E"/>
    <w:rsid w:val="00B70151"/>
    <w:rsid w:val="00B75DA7"/>
    <w:rsid w:val="00B77D2F"/>
    <w:rsid w:val="00B8055F"/>
    <w:rsid w:val="00B843A8"/>
    <w:rsid w:val="00B861A1"/>
    <w:rsid w:val="00B94FD3"/>
    <w:rsid w:val="00BA1A05"/>
    <w:rsid w:val="00BA57EE"/>
    <w:rsid w:val="00BA7A81"/>
    <w:rsid w:val="00BB1D21"/>
    <w:rsid w:val="00BB34CC"/>
    <w:rsid w:val="00BC37DB"/>
    <w:rsid w:val="00BD1A9A"/>
    <w:rsid w:val="00BD4244"/>
    <w:rsid w:val="00BD4FCA"/>
    <w:rsid w:val="00BE72B0"/>
    <w:rsid w:val="00BF2618"/>
    <w:rsid w:val="00BF3BDA"/>
    <w:rsid w:val="00BF63B4"/>
    <w:rsid w:val="00C07EE1"/>
    <w:rsid w:val="00C150E8"/>
    <w:rsid w:val="00C26146"/>
    <w:rsid w:val="00C26495"/>
    <w:rsid w:val="00C265BD"/>
    <w:rsid w:val="00C27E29"/>
    <w:rsid w:val="00C33A3C"/>
    <w:rsid w:val="00C353D5"/>
    <w:rsid w:val="00C37048"/>
    <w:rsid w:val="00C372E5"/>
    <w:rsid w:val="00C4193B"/>
    <w:rsid w:val="00C46625"/>
    <w:rsid w:val="00C529B9"/>
    <w:rsid w:val="00C63D1A"/>
    <w:rsid w:val="00C66645"/>
    <w:rsid w:val="00C7626C"/>
    <w:rsid w:val="00C80D29"/>
    <w:rsid w:val="00C86D82"/>
    <w:rsid w:val="00C937B1"/>
    <w:rsid w:val="00CA1708"/>
    <w:rsid w:val="00CA5B0C"/>
    <w:rsid w:val="00CA6911"/>
    <w:rsid w:val="00CC1406"/>
    <w:rsid w:val="00CC7196"/>
    <w:rsid w:val="00CD0068"/>
    <w:rsid w:val="00CD3BEF"/>
    <w:rsid w:val="00CD7A17"/>
    <w:rsid w:val="00CE2811"/>
    <w:rsid w:val="00CF6805"/>
    <w:rsid w:val="00D13E29"/>
    <w:rsid w:val="00D14C1E"/>
    <w:rsid w:val="00D2484F"/>
    <w:rsid w:val="00D25012"/>
    <w:rsid w:val="00D30B6F"/>
    <w:rsid w:val="00D30E00"/>
    <w:rsid w:val="00D3120E"/>
    <w:rsid w:val="00D313F4"/>
    <w:rsid w:val="00D338FB"/>
    <w:rsid w:val="00D362BB"/>
    <w:rsid w:val="00D364A1"/>
    <w:rsid w:val="00D37C7B"/>
    <w:rsid w:val="00D435D9"/>
    <w:rsid w:val="00D50CBB"/>
    <w:rsid w:val="00D5170F"/>
    <w:rsid w:val="00D61F90"/>
    <w:rsid w:val="00D70A52"/>
    <w:rsid w:val="00D70F4D"/>
    <w:rsid w:val="00D76029"/>
    <w:rsid w:val="00D8357B"/>
    <w:rsid w:val="00D86438"/>
    <w:rsid w:val="00D92724"/>
    <w:rsid w:val="00DA2F6D"/>
    <w:rsid w:val="00DA7B45"/>
    <w:rsid w:val="00DB27CD"/>
    <w:rsid w:val="00DB3D6A"/>
    <w:rsid w:val="00DC0737"/>
    <w:rsid w:val="00DC2146"/>
    <w:rsid w:val="00DC2F41"/>
    <w:rsid w:val="00DC699D"/>
    <w:rsid w:val="00DD0BAD"/>
    <w:rsid w:val="00DD0F52"/>
    <w:rsid w:val="00DE5927"/>
    <w:rsid w:val="00DF27F0"/>
    <w:rsid w:val="00DF3742"/>
    <w:rsid w:val="00DF4170"/>
    <w:rsid w:val="00DF42C8"/>
    <w:rsid w:val="00DF5519"/>
    <w:rsid w:val="00E01985"/>
    <w:rsid w:val="00E055DA"/>
    <w:rsid w:val="00E10D15"/>
    <w:rsid w:val="00E1479D"/>
    <w:rsid w:val="00E15FCB"/>
    <w:rsid w:val="00E31AC4"/>
    <w:rsid w:val="00E31F05"/>
    <w:rsid w:val="00E3242A"/>
    <w:rsid w:val="00E32BE2"/>
    <w:rsid w:val="00E351F0"/>
    <w:rsid w:val="00E363DF"/>
    <w:rsid w:val="00E36914"/>
    <w:rsid w:val="00E42BDA"/>
    <w:rsid w:val="00E45845"/>
    <w:rsid w:val="00E46A07"/>
    <w:rsid w:val="00E5301E"/>
    <w:rsid w:val="00E55857"/>
    <w:rsid w:val="00E61167"/>
    <w:rsid w:val="00E61B76"/>
    <w:rsid w:val="00E61BAC"/>
    <w:rsid w:val="00E65418"/>
    <w:rsid w:val="00E65539"/>
    <w:rsid w:val="00E703CD"/>
    <w:rsid w:val="00E73EEC"/>
    <w:rsid w:val="00E846F6"/>
    <w:rsid w:val="00E87234"/>
    <w:rsid w:val="00E957BC"/>
    <w:rsid w:val="00EA53C2"/>
    <w:rsid w:val="00ED0FC2"/>
    <w:rsid w:val="00ED1A17"/>
    <w:rsid w:val="00ED1AA6"/>
    <w:rsid w:val="00ED4396"/>
    <w:rsid w:val="00ED55A0"/>
    <w:rsid w:val="00EE01DA"/>
    <w:rsid w:val="00EE7F53"/>
    <w:rsid w:val="00F04AFD"/>
    <w:rsid w:val="00F10655"/>
    <w:rsid w:val="00F21285"/>
    <w:rsid w:val="00F22712"/>
    <w:rsid w:val="00F253FC"/>
    <w:rsid w:val="00F30CCE"/>
    <w:rsid w:val="00F33023"/>
    <w:rsid w:val="00F35747"/>
    <w:rsid w:val="00F3650F"/>
    <w:rsid w:val="00F51A32"/>
    <w:rsid w:val="00F52166"/>
    <w:rsid w:val="00F57556"/>
    <w:rsid w:val="00F6397C"/>
    <w:rsid w:val="00F64CC1"/>
    <w:rsid w:val="00F65712"/>
    <w:rsid w:val="00F66BC7"/>
    <w:rsid w:val="00F70309"/>
    <w:rsid w:val="00F7073E"/>
    <w:rsid w:val="00F7457D"/>
    <w:rsid w:val="00F7557B"/>
    <w:rsid w:val="00F7699B"/>
    <w:rsid w:val="00F823AA"/>
    <w:rsid w:val="00F87F90"/>
    <w:rsid w:val="00F910B5"/>
    <w:rsid w:val="00F92DD3"/>
    <w:rsid w:val="00F93BDC"/>
    <w:rsid w:val="00F964DC"/>
    <w:rsid w:val="00F97A13"/>
    <w:rsid w:val="00FA0936"/>
    <w:rsid w:val="00FA1218"/>
    <w:rsid w:val="00FA7F37"/>
    <w:rsid w:val="00FC4381"/>
    <w:rsid w:val="00FC5D3A"/>
    <w:rsid w:val="00FC7FC0"/>
    <w:rsid w:val="00FD3804"/>
    <w:rsid w:val="00FD3BAF"/>
    <w:rsid w:val="00FD3E0A"/>
    <w:rsid w:val="00FD4D8E"/>
    <w:rsid w:val="00FD522D"/>
    <w:rsid w:val="00FD5FA8"/>
    <w:rsid w:val="00FE04DC"/>
    <w:rsid w:val="00FE75C2"/>
    <w:rsid w:val="00FE7A79"/>
    <w:rsid w:val="00FF6DB5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4CCBF2"/>
  <w15:docId w15:val="{FAEE0D29-EE85-4A3E-8B24-03DC84B3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0C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keepLines/>
      <w:spacing w:after="200"/>
      <w:outlineLvl w:val="1"/>
    </w:pPr>
    <w:rPr>
      <w:rFonts w:ascii="Century Gothic" w:hAnsi="Century Gothic"/>
      <w:b/>
      <w:noProof/>
      <w:sz w:val="28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ppendix">
    <w:name w:val="Appendix"/>
    <w:basedOn w:val="Normal"/>
    <w:next w:val="Normal"/>
    <w:pPr>
      <w:pageBreakBefore/>
      <w:spacing w:after="120"/>
      <w:outlineLvl w:val="0"/>
    </w:pPr>
    <w:rPr>
      <w:rFonts w:ascii="Arial Black" w:hAnsi="Arial Black"/>
      <w:noProof/>
      <w:sz w:val="36"/>
      <w:szCs w:val="36"/>
      <w:lang w:eastAsia="en-US"/>
    </w:rPr>
  </w:style>
  <w:style w:type="paragraph" w:customStyle="1" w:styleId="Fakta">
    <w:name w:val="Fakta"/>
    <w:basedOn w:val="Normal"/>
    <w:next w:val="Normal"/>
    <w:pPr>
      <w:pBdr>
        <w:top w:val="single" w:sz="4" w:space="1" w:color="004A8D"/>
        <w:left w:val="single" w:sz="4" w:space="4" w:color="004A8D"/>
        <w:bottom w:val="single" w:sz="4" w:space="1" w:color="004A8D"/>
        <w:right w:val="single" w:sz="4" w:space="4" w:color="004A8D"/>
      </w:pBdr>
      <w:shd w:val="clear" w:color="auto" w:fill="004A8D"/>
      <w:spacing w:before="120" w:after="120"/>
      <w:ind w:left="567" w:right="567"/>
    </w:pPr>
    <w:rPr>
      <w:color w:val="FFFFFF"/>
      <w:lang w:eastAsia="en-US"/>
    </w:rPr>
  </w:style>
  <w:style w:type="paragraph" w:customStyle="1" w:styleId="FaktaOverskrift">
    <w:name w:val="Fakta Overskrift"/>
    <w:basedOn w:val="Normal"/>
    <w:next w:val="Fakta"/>
    <w:pPr>
      <w:pBdr>
        <w:top w:val="single" w:sz="4" w:space="1" w:color="004A8D"/>
        <w:left w:val="single" w:sz="4" w:space="4" w:color="004A8D"/>
        <w:bottom w:val="single" w:sz="4" w:space="1" w:color="004A8D"/>
        <w:right w:val="single" w:sz="4" w:space="4" w:color="004A8D"/>
      </w:pBdr>
      <w:spacing w:before="240" w:line="276" w:lineRule="auto"/>
      <w:ind w:left="567" w:right="567"/>
    </w:pPr>
    <w:rPr>
      <w:b/>
      <w:szCs w:val="18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996402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9640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9640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D4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307A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F5519"/>
    <w:rPr>
      <w:color w:val="0000FF" w:themeColor="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25012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25012"/>
  </w:style>
  <w:style w:type="character" w:styleId="Fotnotereferanse">
    <w:name w:val="footnote reference"/>
    <w:basedOn w:val="Standardskriftforavsnitt"/>
    <w:uiPriority w:val="99"/>
    <w:semiHidden/>
    <w:unhideWhenUsed/>
    <w:rsid w:val="00D25012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DC0737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C0737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C0737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C0737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529B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529B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529B9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529B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529B9"/>
    <w:rPr>
      <w:b/>
      <w:bCs/>
    </w:rPr>
  </w:style>
  <w:style w:type="paragraph" w:customStyle="1" w:styleId="Default">
    <w:name w:val="Default"/>
    <w:rsid w:val="0071586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ost-office-box">
    <w:name w:val="post-office-box"/>
    <w:basedOn w:val="Standardskriftforavsnitt"/>
    <w:rsid w:val="00B77D2F"/>
  </w:style>
  <w:style w:type="character" w:customStyle="1" w:styleId="postal-code">
    <w:name w:val="postal-code"/>
    <w:basedOn w:val="Standardskriftforavsnitt"/>
    <w:rsid w:val="00B77D2F"/>
  </w:style>
  <w:style w:type="paragraph" w:styleId="Revisjon">
    <w:name w:val="Revision"/>
    <w:hidden/>
    <w:uiPriority w:val="99"/>
    <w:semiHidden/>
    <w:rsid w:val="00F87F90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50C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5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5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1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3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41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01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88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97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493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12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102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02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76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3648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288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755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650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189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330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9056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0906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514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p r o p e r t i e s   x m l n s = " h t t p : / / w w w . i m a n a g e . c o m / w o r k / x m l s c h e m a " >  
     < d o c u m e n t i d > L e g a l ! 2 1 3 4 1 2 6 . 1 < / d o c u m e n t i d >  
     < s e n d e r i d > B E A T R I C E . I G N A C I U S @ F O Y E N . N O < / s e n d e r i d >  
     < s e n d e r e m a i l > B E A T R I C E . I G N A C I U S @ F O Y E N . N O < / s e n d e r e m a i l >  
     < l a s t m o d i f i e d > 2 0 2 4 - 0 1 - 1 7 T 1 5 : 3 8 : 0 0 . 0 0 0 0 0 0 0 + 0 1 : 0 0 < / l a s t m o d i f i e d >  
     < d a t a b a s e > L e g a l 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D3AA0A7C03548B74172B2F47E51B7" ma:contentTypeVersion="9" ma:contentTypeDescription="Opprett et nytt dokument." ma:contentTypeScope="" ma:versionID="aab7df6b2e096be1aa4c901f0b23db9f">
  <xsd:schema xmlns:xsd="http://www.w3.org/2001/XMLSchema" xmlns:xs="http://www.w3.org/2001/XMLSchema" xmlns:p="http://schemas.microsoft.com/office/2006/metadata/properties" xmlns:ns1="http://schemas.microsoft.com/sharepoint/v3" xmlns:ns3="16f9b60a-30fb-4900-a367-74dd1be2bf77" xmlns:ns4="afdaa73a-86a8-4a4a-9c8e-f8451b678c5e" targetNamespace="http://schemas.microsoft.com/office/2006/metadata/properties" ma:root="true" ma:fieldsID="f3cdefc233ff241dff58b0d0b6f34fe7" ns1:_="" ns3:_="" ns4:_="">
    <xsd:import namespace="http://schemas.microsoft.com/sharepoint/v3"/>
    <xsd:import namespace="16f9b60a-30fb-4900-a367-74dd1be2bf77"/>
    <xsd:import namespace="afdaa73a-86a8-4a4a-9c8e-f8451b678c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b60a-30fb-4900-a367-74dd1be2bf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a73a-86a8-4a4a-9c8e-f8451b678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720F9-FEEA-4DD0-8962-75346BB0EF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B40500A-8781-46E7-9584-63481DFE52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0F75D7-EED4-4C3D-9214-A3F9BC107AFA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AC2965D-A45D-4596-8E74-2F370E8B5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f9b60a-30fb-4900-a367-74dd1be2bf77"/>
    <ds:schemaRef ds:uri="afdaa73a-86a8-4a4a-9c8e-f8451b678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1910BE-695D-4C7D-8B85-9528E29F7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2285</Words>
  <Characters>14551</Characters>
  <Application>Microsoft Office Word</Application>
  <DocSecurity>4</DocSecurity>
  <Lines>121</Lines>
  <Paragraphs>33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Avtaleskisse – databehandleravtale etter personopplysningsloven</vt:lpstr>
      <vt:lpstr>Avtaleskisse – databehandleravtale etter personopplysningsloven</vt:lpstr>
    </vt:vector>
  </TitlesOfParts>
  <Company>Datatilsynet</Company>
  <LinksUpToDate>false</LinksUpToDate>
  <CharactersWithSpaces>16803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Avtaleskisse – databehandleravtale etter personopplysningsloven</dc:title>
  <dc:creator>Gunnel Helmers</dc:creator>
  <cp:lastModifiedBy>Ingrid Skjæggestad Jacobsen</cp:lastModifiedBy>
  <cp:revision>2</cp:revision>
  <cp:lastPrinted>2018-05-02T15:49:00Z</cp:lastPrinted>
  <dcterms:created xsi:type="dcterms:W3CDTF">2024-03-22T08:06:00Z</dcterms:created>
  <dcterms:modified xsi:type="dcterms:W3CDTF">2024-03-22T08:06:00Z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0x010100B47D3AA0A7C03548B74172B2F47E51B7</vt:lpwstr>
  </property>
  <property fmtid="{D5CDD505-2E9C-101B-9397-08002B2CF9AE}" pid="3" name="IsMyDocuments">
    <vt:bool>true</vt:bool>
  </property>
  <property fmtid="{D5CDD505-2E9C-101B-9397-08002B2CF9AE}" pid="4" name="PSACClient">
    <vt:lpwstr>45922</vt:lpwstr>
  </property>
  <property fmtid="{D5CDD505-2E9C-101B-9397-08002B2CF9AE}" pid="5" name="PSACMatter">
    <vt:lpwstr>516552</vt:lpwstr>
  </property>
</Properties>
</file>