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1" w:rightFromText="141" w:vertAnchor="text" w:horzAnchor="page" w:tblpX="6149" w:tblpY="-1448"/>
        <w:tblW w:w="0" w:type="auto"/>
        <w:tblLook w:val="04A0" w:firstRow="1" w:lastRow="0" w:firstColumn="1" w:lastColumn="0" w:noHBand="0" w:noVBand="1"/>
      </w:tblPr>
      <w:tblGrid>
        <w:gridCol w:w="2219"/>
        <w:gridCol w:w="3106"/>
      </w:tblGrid>
      <w:tr w:rsidR="000D3586" w14:paraId="1B4FB32C" w14:textId="77777777" w:rsidTr="009D0D77">
        <w:trPr>
          <w:trHeight w:val="271"/>
        </w:trPr>
        <w:tc>
          <w:tcPr>
            <w:tcW w:w="2219" w:type="dxa"/>
          </w:tcPr>
          <w:p w14:paraId="4291038F" w14:textId="77777777" w:rsidR="000D3586" w:rsidRDefault="000D3586" w:rsidP="009D0D77">
            <w:pPr>
              <w:pStyle w:val="Listeavsnitt"/>
              <w:spacing w:after="100" w:afterAutospacing="1" w:line="240" w:lineRule="auto"/>
              <w:ind w:left="0"/>
              <w:rPr>
                <w:i/>
                <w:iCs/>
              </w:rPr>
            </w:pPr>
            <w:bookmarkStart w:id="0" w:name="_Hlk69815161"/>
            <w:r>
              <w:rPr>
                <w:i/>
                <w:iCs/>
              </w:rPr>
              <w:t xml:space="preserve">Godkjent av </w:t>
            </w:r>
          </w:p>
        </w:tc>
        <w:tc>
          <w:tcPr>
            <w:tcW w:w="3106" w:type="dxa"/>
          </w:tcPr>
          <w:p w14:paraId="504251FA" w14:textId="77777777" w:rsidR="000D3586" w:rsidRDefault="000D3586" w:rsidP="009D0D77">
            <w:pPr>
              <w:pStyle w:val="Listeavsnitt"/>
              <w:spacing w:after="100" w:afterAutospacing="1" w:line="240" w:lineRule="auto"/>
              <w:ind w:left="0"/>
              <w:rPr>
                <w:i/>
                <w:iCs/>
              </w:rPr>
            </w:pPr>
          </w:p>
        </w:tc>
      </w:tr>
      <w:tr w:rsidR="000D3586" w14:paraId="1B771B84" w14:textId="77777777" w:rsidTr="009D0D77">
        <w:trPr>
          <w:trHeight w:val="250"/>
        </w:trPr>
        <w:tc>
          <w:tcPr>
            <w:tcW w:w="2219" w:type="dxa"/>
          </w:tcPr>
          <w:p w14:paraId="5B99602C" w14:textId="77777777" w:rsidR="000D3586" w:rsidRDefault="000D3586" w:rsidP="009D0D77">
            <w:pPr>
              <w:pStyle w:val="Listeavsnitt"/>
              <w:spacing w:after="100" w:afterAutospacing="1" w:line="24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Godkjent dato</w:t>
            </w:r>
          </w:p>
        </w:tc>
        <w:tc>
          <w:tcPr>
            <w:tcW w:w="3106" w:type="dxa"/>
          </w:tcPr>
          <w:p w14:paraId="260B52E0" w14:textId="77777777" w:rsidR="000D3586" w:rsidRDefault="000D3586" w:rsidP="009D0D77">
            <w:pPr>
              <w:pStyle w:val="Listeavsnitt"/>
              <w:spacing w:after="100" w:afterAutospacing="1" w:line="240" w:lineRule="auto"/>
              <w:ind w:left="0"/>
              <w:rPr>
                <w:i/>
                <w:iCs/>
              </w:rPr>
            </w:pPr>
          </w:p>
        </w:tc>
      </w:tr>
      <w:tr w:rsidR="000D3586" w14:paraId="0629C821" w14:textId="77777777" w:rsidTr="009D0D77">
        <w:trPr>
          <w:trHeight w:val="271"/>
        </w:trPr>
        <w:tc>
          <w:tcPr>
            <w:tcW w:w="2219" w:type="dxa"/>
          </w:tcPr>
          <w:p w14:paraId="43675D03" w14:textId="77777777" w:rsidR="000D3586" w:rsidRDefault="000D3586" w:rsidP="009D0D77">
            <w:pPr>
              <w:pStyle w:val="Listeavsnitt"/>
              <w:spacing w:after="100" w:afterAutospacing="1" w:line="24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Sist oppdatert dato</w:t>
            </w:r>
          </w:p>
        </w:tc>
        <w:tc>
          <w:tcPr>
            <w:tcW w:w="3106" w:type="dxa"/>
          </w:tcPr>
          <w:p w14:paraId="6F680F8F" w14:textId="77777777" w:rsidR="000D3586" w:rsidRDefault="000D3586" w:rsidP="009D0D77">
            <w:pPr>
              <w:pStyle w:val="Listeavsnitt"/>
              <w:spacing w:after="100" w:afterAutospacing="1" w:line="24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26.03.2023</w:t>
            </w:r>
          </w:p>
        </w:tc>
      </w:tr>
      <w:tr w:rsidR="000D3586" w14:paraId="34BFDF88" w14:textId="77777777" w:rsidTr="009D0D77">
        <w:trPr>
          <w:trHeight w:val="271"/>
        </w:trPr>
        <w:tc>
          <w:tcPr>
            <w:tcW w:w="2219" w:type="dxa"/>
          </w:tcPr>
          <w:p w14:paraId="0BEF521D" w14:textId="77777777" w:rsidR="000D3586" w:rsidRDefault="000D3586" w:rsidP="009D0D77">
            <w:pPr>
              <w:pStyle w:val="Listeavsnitt"/>
              <w:spacing w:after="100" w:afterAutospacing="1" w:line="24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Dokumentnivå</w:t>
            </w:r>
          </w:p>
        </w:tc>
        <w:tc>
          <w:tcPr>
            <w:tcW w:w="3106" w:type="dxa"/>
          </w:tcPr>
          <w:p w14:paraId="772DD7E2" w14:textId="2C65F9C5" w:rsidR="000D3586" w:rsidRDefault="000D3586" w:rsidP="009D0D77">
            <w:pPr>
              <w:pStyle w:val="Listeavsnitt"/>
              <w:spacing w:after="100" w:afterAutospacing="1" w:line="24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</w:tr>
      <w:tr w:rsidR="000D3586" w14:paraId="7BB6AE42" w14:textId="77777777" w:rsidTr="009D0D77">
        <w:trPr>
          <w:trHeight w:val="522"/>
        </w:trPr>
        <w:tc>
          <w:tcPr>
            <w:tcW w:w="2219" w:type="dxa"/>
          </w:tcPr>
          <w:p w14:paraId="3FEF2392" w14:textId="77777777" w:rsidR="000D3586" w:rsidRDefault="000D3586" w:rsidP="009D0D77">
            <w:pPr>
              <w:pStyle w:val="Listeavsnitt"/>
              <w:spacing w:after="100" w:afterAutospacing="1" w:line="24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Overordnet dokument</w:t>
            </w:r>
          </w:p>
        </w:tc>
        <w:tc>
          <w:tcPr>
            <w:tcW w:w="3106" w:type="dxa"/>
          </w:tcPr>
          <w:p w14:paraId="54347699" w14:textId="7260BD09" w:rsidR="000D3586" w:rsidRDefault="000D3586" w:rsidP="009D0D77">
            <w:pPr>
              <w:pStyle w:val="Listeavsnitt"/>
              <w:spacing w:after="100" w:afterAutospacing="1" w:line="24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Retningslinje for utbetaling</w:t>
            </w:r>
            <w:r w:rsidR="000137CA">
              <w:rPr>
                <w:i/>
                <w:iCs/>
              </w:rPr>
              <w:t>er</w:t>
            </w:r>
            <w:r>
              <w:rPr>
                <w:i/>
                <w:iCs/>
              </w:rPr>
              <w:t xml:space="preserve"> til selvstendig næringsdrivende</w:t>
            </w:r>
          </w:p>
        </w:tc>
      </w:tr>
      <w:bookmarkEnd w:id="0"/>
    </w:tbl>
    <w:p w14:paraId="3D9D072F" w14:textId="77777777" w:rsidR="00752B3F" w:rsidRDefault="00752B3F" w:rsidP="00752B3F">
      <w:pPr>
        <w:pStyle w:val="Tittel"/>
      </w:pPr>
    </w:p>
    <w:p w14:paraId="4C296606" w14:textId="77777777" w:rsidR="00752B3F" w:rsidRPr="00752B3F" w:rsidRDefault="00752B3F" w:rsidP="00752B3F"/>
    <w:p w14:paraId="34EFE07B" w14:textId="1260B57A" w:rsidR="00752B3F" w:rsidRDefault="000D3586" w:rsidP="000D3586">
      <w:pPr>
        <w:pStyle w:val="Tittel"/>
      </w:pPr>
      <w:r>
        <w:t xml:space="preserve">Rutine for utbetaling til </w:t>
      </w:r>
      <w:r w:rsidR="002E654C">
        <w:t>enkeltpersonforetak</w:t>
      </w:r>
    </w:p>
    <w:p w14:paraId="04948173" w14:textId="5036C2F6" w:rsidR="000D3586" w:rsidRDefault="000D3586" w:rsidP="00752B3F"/>
    <w:p w14:paraId="5FE23B52" w14:textId="6AC8F342" w:rsidR="000D3586" w:rsidRDefault="000D3586" w:rsidP="000D3586">
      <w:pPr>
        <w:pStyle w:val="Overskrift2"/>
      </w:pPr>
      <w:r>
        <w:t>Formål og virkeområde</w:t>
      </w:r>
    </w:p>
    <w:p w14:paraId="3A291E24" w14:textId="6F309F5E" w:rsidR="000D3586" w:rsidRDefault="00EE757D" w:rsidP="00EE757D">
      <w:r>
        <w:t xml:space="preserve">Rutinen beskriver ansvar og arbeidsoppgaver for utbetalinger til </w:t>
      </w:r>
      <w:r w:rsidR="00307423">
        <w:t>enkeltpersonforetak</w:t>
      </w:r>
      <w:r>
        <w:t xml:space="preserve"> </w:t>
      </w:r>
    </w:p>
    <w:p w14:paraId="193521E9" w14:textId="31482416" w:rsidR="000137CA" w:rsidRDefault="000137CA" w:rsidP="00EE757D">
      <w:r>
        <w:t>Rutinen er gyldig for økonomi og HR-avdelinger sentralt og lokalt i OsloMet</w:t>
      </w:r>
    </w:p>
    <w:p w14:paraId="50F54409" w14:textId="77777777" w:rsidR="00EC5678" w:rsidRDefault="00EC5678" w:rsidP="00EE757D"/>
    <w:p w14:paraId="0E8150E4" w14:textId="59C8586C" w:rsidR="000D3586" w:rsidRDefault="000D3586" w:rsidP="000D3586">
      <w:pPr>
        <w:pStyle w:val="Overskrift2"/>
      </w:pPr>
      <w:r>
        <w:t>Definisjoner</w:t>
      </w:r>
    </w:p>
    <w:p w14:paraId="2DF7CE07" w14:textId="25CA49F1" w:rsidR="000137CA" w:rsidRDefault="000137CA" w:rsidP="000137CA">
      <w:pPr>
        <w:pStyle w:val="Overskrift3"/>
      </w:pPr>
      <w:r>
        <w:t>HR lokalt</w:t>
      </w:r>
      <w:r w:rsidR="00C03BEF">
        <w:t>:</w:t>
      </w:r>
      <w:r>
        <w:t xml:space="preserve"> </w:t>
      </w:r>
    </w:p>
    <w:p w14:paraId="75F5118E" w14:textId="7F34F715" w:rsidR="000D3586" w:rsidRDefault="000137CA" w:rsidP="00EE757D">
      <w:r>
        <w:t>Seksjon for HR på fakultet og senter</w:t>
      </w:r>
    </w:p>
    <w:p w14:paraId="0F5FCE54" w14:textId="7CCB7EBE" w:rsidR="00D320FF" w:rsidRDefault="00D320FF" w:rsidP="00C03BEF">
      <w:pPr>
        <w:pStyle w:val="Overskrift3"/>
      </w:pPr>
      <w:r>
        <w:t>Økonomi lokalt</w:t>
      </w:r>
      <w:r w:rsidR="00C03BEF">
        <w:t>:</w:t>
      </w:r>
    </w:p>
    <w:p w14:paraId="482A612A" w14:textId="2389E8DD" w:rsidR="00D320FF" w:rsidRDefault="00D320FF" w:rsidP="00EE757D">
      <w:r>
        <w:t>Seksjon for økonomi på fakultet og senter</w:t>
      </w:r>
    </w:p>
    <w:p w14:paraId="493550A8" w14:textId="57E6ADA9" w:rsidR="000137CA" w:rsidRPr="002A4328" w:rsidRDefault="000137CA" w:rsidP="00C03BEF">
      <w:pPr>
        <w:pStyle w:val="Overskrift3"/>
      </w:pPr>
      <w:r w:rsidRPr="002A4328">
        <w:t>Selvstendig næringsdrivende</w:t>
      </w:r>
    </w:p>
    <w:p w14:paraId="1D641407" w14:textId="77777777" w:rsidR="000137CA" w:rsidRPr="003B58C1" w:rsidRDefault="000137CA" w:rsidP="00C03BEF">
      <w:pPr>
        <w:rPr>
          <w:iCs/>
          <w:szCs w:val="24"/>
        </w:rPr>
      </w:pPr>
      <w:r w:rsidRPr="003B58C1">
        <w:rPr>
          <w:iCs/>
          <w:szCs w:val="24"/>
        </w:rPr>
        <w:t xml:space="preserve">En person som </w:t>
      </w:r>
      <w:r w:rsidRPr="003B58C1">
        <w:rPr>
          <w:bCs/>
          <w:iCs/>
          <w:szCs w:val="24"/>
        </w:rPr>
        <w:t>ikke</w:t>
      </w:r>
      <w:r w:rsidRPr="003B58C1">
        <w:rPr>
          <w:iCs/>
          <w:szCs w:val="24"/>
        </w:rPr>
        <w:t xml:space="preserve"> er ansatt i et firma eid av andre, men som livnærer seg på egen hånd. En selvstendig næringsdrivende i Norge kan være registrert med enkeltpersonforetak eller med et annet personlig foretak.</w:t>
      </w:r>
    </w:p>
    <w:p w14:paraId="2360FF9A" w14:textId="1945B4F7" w:rsidR="000137CA" w:rsidRPr="002A4328" w:rsidRDefault="000137CA" w:rsidP="00C03BEF">
      <w:pPr>
        <w:pStyle w:val="Overskrift3"/>
      </w:pPr>
      <w:r w:rsidRPr="002A4328">
        <w:t>Enkeltpersonforetak</w:t>
      </w:r>
      <w:r w:rsidR="002E654C">
        <w:t>:</w:t>
      </w:r>
    </w:p>
    <w:p w14:paraId="5B3A6D1E" w14:textId="04AA37A6" w:rsidR="000137CA" w:rsidRPr="003B58C1" w:rsidRDefault="000137CA" w:rsidP="00C03BEF">
      <w:pPr>
        <w:rPr>
          <w:rFonts w:asciiTheme="minorHAnsi" w:hAnsiTheme="minorHAnsi"/>
          <w:iCs/>
          <w:szCs w:val="24"/>
        </w:rPr>
      </w:pPr>
      <w:r w:rsidRPr="003B58C1">
        <w:rPr>
          <w:bCs/>
          <w:iCs/>
          <w:szCs w:val="24"/>
        </w:rPr>
        <w:t>E</w:t>
      </w:r>
      <w:r w:rsidRPr="003B58C1">
        <w:rPr>
          <w:iCs/>
          <w:szCs w:val="24"/>
        </w:rPr>
        <w:t>n betegnelse som brukes om næringsvirksomhet drevet for en enkeltpersons regning og risiko (dvs</w:t>
      </w:r>
      <w:r w:rsidR="002A423B">
        <w:rPr>
          <w:iCs/>
          <w:szCs w:val="24"/>
        </w:rPr>
        <w:t>.</w:t>
      </w:r>
      <w:r w:rsidRPr="003B58C1">
        <w:rPr>
          <w:iCs/>
          <w:szCs w:val="24"/>
        </w:rPr>
        <w:t xml:space="preserve"> kun én eier i foretaket). Enkeltpersonforetak er ikke et selskap, men innehaveren plikter å registrere foretaket i Foretaksregisteret i Brønnøysund under visse forutsetninger.</w:t>
      </w:r>
    </w:p>
    <w:p w14:paraId="237458D6" w14:textId="77777777" w:rsidR="000137CA" w:rsidRDefault="000137CA" w:rsidP="00EE757D"/>
    <w:p w14:paraId="45AD6BE3" w14:textId="17BB7D41" w:rsidR="000D3586" w:rsidRDefault="000D3586" w:rsidP="000D3586">
      <w:pPr>
        <w:pStyle w:val="Overskrift2"/>
      </w:pPr>
      <w:r>
        <w:t>Prosessbeskrivelse</w:t>
      </w:r>
    </w:p>
    <w:p w14:paraId="62E48103" w14:textId="1EFBE137" w:rsidR="000137CA" w:rsidRPr="009C2397" w:rsidRDefault="000137CA" w:rsidP="00C44AC3">
      <w:pPr>
        <w:numPr>
          <w:ilvl w:val="0"/>
          <w:numId w:val="5"/>
        </w:numPr>
        <w:spacing w:after="100" w:afterAutospacing="1" w:line="240" w:lineRule="auto"/>
        <w:ind w:left="714" w:hanging="357"/>
        <w:textAlignment w:val="center"/>
        <w:rPr>
          <w:rFonts w:eastAsia="Times New Roman" w:cs="Arial"/>
          <w:lang w:eastAsia="nb-NO"/>
        </w:rPr>
      </w:pPr>
      <w:r w:rsidRPr="009C2397">
        <w:rPr>
          <w:rFonts w:eastAsia="Times New Roman" w:cs="Arial"/>
          <w:lang w:eastAsia="nb-NO"/>
        </w:rPr>
        <w:t>UF</w:t>
      </w:r>
      <w:r w:rsidRPr="002E654C">
        <w:rPr>
          <w:rFonts w:eastAsia="Times New Roman" w:cs="Arial"/>
          <w:lang w:eastAsia="nb-NO"/>
        </w:rPr>
        <w:t>-ansatt</w:t>
      </w:r>
      <w:r w:rsidRPr="009C2397">
        <w:rPr>
          <w:rFonts w:eastAsia="Times New Roman" w:cs="Arial"/>
          <w:lang w:eastAsia="nb-NO"/>
        </w:rPr>
        <w:t xml:space="preserve"> eller annen behovshaver melder inn behov til HR lokalt </w:t>
      </w:r>
      <w:r w:rsidRPr="002E654C">
        <w:rPr>
          <w:rFonts w:eastAsia="Times New Roman" w:cs="Arial"/>
          <w:lang w:eastAsia="nb-NO"/>
        </w:rPr>
        <w:t xml:space="preserve">når </w:t>
      </w:r>
      <w:r w:rsidRPr="009C2397">
        <w:rPr>
          <w:rFonts w:eastAsia="Times New Roman" w:cs="Arial"/>
          <w:lang w:eastAsia="nb-NO"/>
        </w:rPr>
        <w:t xml:space="preserve">det skal settes opp avtale med enkeltpersonforetak </w:t>
      </w:r>
      <w:r w:rsidRPr="002E654C">
        <w:rPr>
          <w:rFonts w:eastAsia="Times New Roman" w:cs="Arial"/>
          <w:lang w:eastAsia="nb-NO"/>
        </w:rPr>
        <w:t>for utføring av tjenester</w:t>
      </w:r>
      <w:r w:rsidR="0028646D">
        <w:rPr>
          <w:rFonts w:eastAsia="Times New Roman" w:cs="Arial"/>
          <w:lang w:eastAsia="nb-NO"/>
        </w:rPr>
        <w:t>.</w:t>
      </w:r>
    </w:p>
    <w:p w14:paraId="733633E4" w14:textId="1E8FD567" w:rsidR="000137CA" w:rsidRDefault="000137CA" w:rsidP="00C44AC3">
      <w:pPr>
        <w:numPr>
          <w:ilvl w:val="0"/>
          <w:numId w:val="5"/>
        </w:numPr>
        <w:spacing w:after="100" w:afterAutospacing="1" w:line="240" w:lineRule="auto"/>
        <w:ind w:left="714" w:hanging="357"/>
        <w:textAlignment w:val="center"/>
        <w:rPr>
          <w:rFonts w:eastAsia="Times New Roman" w:cs="Arial"/>
          <w:lang w:eastAsia="nb-NO"/>
        </w:rPr>
      </w:pPr>
      <w:r w:rsidRPr="009C2397">
        <w:rPr>
          <w:rFonts w:eastAsia="Times New Roman" w:cs="Arial"/>
          <w:lang w:eastAsia="nb-NO"/>
        </w:rPr>
        <w:t>HR setter opp avtale</w:t>
      </w:r>
      <w:r w:rsidR="001100C3">
        <w:rPr>
          <w:rFonts w:eastAsia="Times New Roman" w:cs="Arial"/>
          <w:lang w:eastAsia="nb-NO"/>
        </w:rPr>
        <w:t xml:space="preserve"> med </w:t>
      </w:r>
      <w:r w:rsidRPr="002E654C">
        <w:rPr>
          <w:rFonts w:eastAsia="Times New Roman" w:cs="Arial"/>
          <w:lang w:eastAsia="nb-NO"/>
        </w:rPr>
        <w:t>«S</w:t>
      </w:r>
      <w:r w:rsidRPr="009C2397">
        <w:rPr>
          <w:rFonts w:eastAsia="Times New Roman" w:cs="Arial"/>
          <w:lang w:eastAsia="nb-NO"/>
        </w:rPr>
        <w:t>kjema for næringshonorar</w:t>
      </w:r>
      <w:r w:rsidRPr="002E654C">
        <w:rPr>
          <w:rFonts w:eastAsia="Times New Roman" w:cs="Arial"/>
          <w:lang w:eastAsia="nb-NO"/>
        </w:rPr>
        <w:t>»</w:t>
      </w:r>
      <w:r w:rsidRPr="009C2397">
        <w:rPr>
          <w:rFonts w:eastAsia="Times New Roman" w:cs="Arial"/>
          <w:lang w:eastAsia="nb-NO"/>
        </w:rPr>
        <w:t xml:space="preserve">. </w:t>
      </w:r>
      <w:r w:rsidR="004C44D0">
        <w:rPr>
          <w:rFonts w:eastAsia="Times New Roman" w:cs="Arial"/>
          <w:lang w:eastAsia="nb-NO"/>
        </w:rPr>
        <w:t>«</w:t>
      </w:r>
      <w:r w:rsidRPr="009C2397">
        <w:rPr>
          <w:rFonts w:eastAsia="Times New Roman" w:cs="Arial"/>
          <w:lang w:eastAsia="nb-NO"/>
        </w:rPr>
        <w:t xml:space="preserve">Skjema </w:t>
      </w:r>
      <w:r w:rsidR="004C44D0">
        <w:rPr>
          <w:rFonts w:eastAsia="Times New Roman" w:cs="Arial"/>
          <w:lang w:eastAsia="nb-NO"/>
        </w:rPr>
        <w:t>l</w:t>
      </w:r>
      <w:r w:rsidRPr="009C2397">
        <w:rPr>
          <w:rFonts w:eastAsia="Times New Roman" w:cs="Arial"/>
          <w:lang w:eastAsia="nb-NO"/>
        </w:rPr>
        <w:t>ønn eller næringsinntekt</w:t>
      </w:r>
      <w:r w:rsidRPr="002E654C">
        <w:rPr>
          <w:rFonts w:eastAsia="Times New Roman" w:cs="Arial"/>
          <w:lang w:eastAsia="nb-NO"/>
        </w:rPr>
        <w:t>»</w:t>
      </w:r>
      <w:r w:rsidRPr="009C2397">
        <w:rPr>
          <w:rFonts w:eastAsia="Times New Roman" w:cs="Arial"/>
          <w:lang w:eastAsia="nb-NO"/>
        </w:rPr>
        <w:t xml:space="preserve"> fylles ut og legges ved avtalen. </w:t>
      </w:r>
      <w:r w:rsidR="0028646D">
        <w:rPr>
          <w:rFonts w:eastAsia="Times New Roman" w:cs="Arial"/>
          <w:lang w:eastAsia="nb-NO"/>
        </w:rPr>
        <w:t xml:space="preserve">Se </w:t>
      </w:r>
      <w:hyperlink r:id="rId7" w:history="1">
        <w:r w:rsidR="0028646D">
          <w:rPr>
            <w:rStyle w:val="Hyperkobling"/>
          </w:rPr>
          <w:t xml:space="preserve">Skjemaer | Innkjøp og økonomi - Ansatt - </w:t>
        </w:r>
        <w:proofErr w:type="spellStart"/>
        <w:r w:rsidR="0028646D">
          <w:rPr>
            <w:rStyle w:val="Hyperkobling"/>
          </w:rPr>
          <w:t>minside</w:t>
        </w:r>
        <w:proofErr w:type="spellEnd"/>
        <w:r w:rsidR="0028646D">
          <w:rPr>
            <w:rStyle w:val="Hyperkobling"/>
          </w:rPr>
          <w:t xml:space="preserve"> (oslomet.no)</w:t>
        </w:r>
      </w:hyperlink>
    </w:p>
    <w:p w14:paraId="0B5A29A8" w14:textId="4BE1DDDC" w:rsidR="007C3E6B" w:rsidRPr="001100C3" w:rsidRDefault="007C3E6B" w:rsidP="00C44AC3">
      <w:pPr>
        <w:numPr>
          <w:ilvl w:val="0"/>
          <w:numId w:val="5"/>
        </w:numPr>
        <w:spacing w:after="100" w:afterAutospacing="1" w:line="240" w:lineRule="auto"/>
        <w:ind w:left="714" w:hanging="357"/>
        <w:textAlignment w:val="center"/>
        <w:rPr>
          <w:rFonts w:eastAsia="Times New Roman" w:cs="Arial"/>
          <w:lang w:eastAsia="nb-NO"/>
        </w:rPr>
      </w:pPr>
      <w:r>
        <w:rPr>
          <w:rFonts w:eastAsia="Times New Roman" w:cs="Arial"/>
          <w:lang w:eastAsia="nb-NO"/>
        </w:rPr>
        <w:t xml:space="preserve">Dersom </w:t>
      </w:r>
      <w:r w:rsidR="00CB2572">
        <w:rPr>
          <w:rFonts w:eastAsia="Times New Roman" w:cs="Arial"/>
          <w:lang w:eastAsia="nb-NO"/>
        </w:rPr>
        <w:t xml:space="preserve">skjema </w:t>
      </w:r>
      <w:r w:rsidR="00C52249">
        <w:rPr>
          <w:rFonts w:eastAsia="Times New Roman" w:cs="Arial"/>
          <w:lang w:eastAsia="nb-NO"/>
        </w:rPr>
        <w:t>«</w:t>
      </w:r>
      <w:r w:rsidR="00CB2572">
        <w:rPr>
          <w:rFonts w:eastAsia="Times New Roman" w:cs="Arial"/>
          <w:lang w:eastAsia="nb-NO"/>
        </w:rPr>
        <w:t>Lønn eller næringsinntekt</w:t>
      </w:r>
      <w:r w:rsidR="00C52249">
        <w:rPr>
          <w:rFonts w:eastAsia="Times New Roman" w:cs="Arial"/>
          <w:lang w:eastAsia="nb-NO"/>
        </w:rPr>
        <w:t>»</w:t>
      </w:r>
      <w:r w:rsidR="00CB2572">
        <w:rPr>
          <w:rFonts w:eastAsia="Times New Roman" w:cs="Arial"/>
          <w:lang w:eastAsia="nb-NO"/>
        </w:rPr>
        <w:t xml:space="preserve"> tilsier at oppdraget skal utbetales som lønn, skal oppdraget bestilles gjennom </w:t>
      </w:r>
      <w:r w:rsidR="00CB2572" w:rsidRPr="00CB2572">
        <w:rPr>
          <w:rFonts w:eastAsia="Times New Roman" w:cs="Arial"/>
          <w:i/>
          <w:iCs/>
          <w:lang w:eastAsia="nb-NO"/>
        </w:rPr>
        <w:t>Bestill kontrakt</w:t>
      </w:r>
      <w:r w:rsidR="00CB2572">
        <w:rPr>
          <w:rFonts w:eastAsia="Times New Roman" w:cs="Arial"/>
          <w:lang w:eastAsia="nb-NO"/>
        </w:rPr>
        <w:t xml:space="preserve">-funksjonen i SAP-portalen. Se </w:t>
      </w:r>
      <w:hyperlink r:id="rId8" w:history="1">
        <w:r w:rsidR="00EF0EEA">
          <w:rPr>
            <w:rStyle w:val="Hyperkobling"/>
          </w:rPr>
          <w:t>Kontrakt på timelønn og oppdrag/honorar (oslomet.no)</w:t>
        </w:r>
      </w:hyperlink>
      <w:r w:rsidR="00771628">
        <w:t>. An</w:t>
      </w:r>
      <w:r w:rsidR="00D10FB9">
        <w:t>dre kontraktsformer skal ikke benyttes</w:t>
      </w:r>
      <w:r w:rsidR="00333F56">
        <w:t xml:space="preserve"> </w:t>
      </w:r>
      <w:r w:rsidR="00333F56">
        <w:t>for oppdragstakere med lønnshonorar</w:t>
      </w:r>
      <w:r w:rsidR="00D10FB9">
        <w:t xml:space="preserve">. </w:t>
      </w:r>
    </w:p>
    <w:p w14:paraId="30CE148C" w14:textId="1EB83FEB" w:rsidR="001100C3" w:rsidRPr="002E654C" w:rsidRDefault="001100C3" w:rsidP="00C44AC3">
      <w:pPr>
        <w:numPr>
          <w:ilvl w:val="0"/>
          <w:numId w:val="5"/>
        </w:numPr>
        <w:spacing w:after="100" w:afterAutospacing="1" w:line="240" w:lineRule="auto"/>
        <w:ind w:left="714" w:hanging="357"/>
        <w:textAlignment w:val="center"/>
        <w:rPr>
          <w:rFonts w:eastAsia="Times New Roman" w:cs="Arial"/>
          <w:lang w:eastAsia="nb-NO"/>
        </w:rPr>
      </w:pPr>
      <w:r w:rsidRPr="002E654C">
        <w:rPr>
          <w:rFonts w:eastAsia="Times New Roman" w:cs="Arial"/>
          <w:lang w:eastAsia="nb-NO"/>
        </w:rPr>
        <w:t xml:space="preserve">Korrekt bestillerkode må oppgis i avtalen. HR </w:t>
      </w:r>
      <w:r w:rsidR="00B948EE">
        <w:rPr>
          <w:rFonts w:eastAsia="Times New Roman" w:cs="Arial"/>
          <w:lang w:eastAsia="nb-NO"/>
        </w:rPr>
        <w:t xml:space="preserve">lokalt </w:t>
      </w:r>
      <w:r w:rsidRPr="002E654C">
        <w:rPr>
          <w:rFonts w:eastAsia="Times New Roman" w:cs="Arial"/>
          <w:lang w:eastAsia="nb-NO"/>
        </w:rPr>
        <w:t xml:space="preserve">kontakter </w:t>
      </w:r>
      <w:r w:rsidR="00B948EE">
        <w:rPr>
          <w:rFonts w:eastAsia="Times New Roman" w:cs="Arial"/>
          <w:lang w:eastAsia="nb-NO"/>
        </w:rPr>
        <w:t>Ø</w:t>
      </w:r>
      <w:r w:rsidRPr="002E654C">
        <w:rPr>
          <w:rFonts w:eastAsia="Times New Roman" w:cs="Arial"/>
          <w:lang w:eastAsia="nb-NO"/>
        </w:rPr>
        <w:t>konomi</w:t>
      </w:r>
      <w:r w:rsidR="007C6EFF">
        <w:rPr>
          <w:rFonts w:eastAsia="Times New Roman" w:cs="Arial"/>
          <w:lang w:eastAsia="nb-NO"/>
        </w:rPr>
        <w:t xml:space="preserve"> lokalt</w:t>
      </w:r>
      <w:r w:rsidRPr="002E654C">
        <w:rPr>
          <w:rFonts w:eastAsia="Times New Roman" w:cs="Arial"/>
          <w:lang w:eastAsia="nb-NO"/>
        </w:rPr>
        <w:t xml:space="preserve"> for informasjon om korrekt kode.</w:t>
      </w:r>
    </w:p>
    <w:p w14:paraId="0171AFF0" w14:textId="5EC10A2B" w:rsidR="000137CA" w:rsidRPr="002E654C" w:rsidRDefault="000137CA" w:rsidP="00C44AC3">
      <w:pPr>
        <w:numPr>
          <w:ilvl w:val="0"/>
          <w:numId w:val="5"/>
        </w:numPr>
        <w:spacing w:after="100" w:afterAutospacing="1" w:line="240" w:lineRule="auto"/>
        <w:ind w:left="714" w:hanging="357"/>
        <w:textAlignment w:val="center"/>
        <w:rPr>
          <w:rFonts w:eastAsia="Times New Roman" w:cs="Arial"/>
          <w:lang w:eastAsia="nb-NO"/>
        </w:rPr>
      </w:pPr>
      <w:r w:rsidRPr="009C2397">
        <w:rPr>
          <w:rFonts w:eastAsia="Times New Roman" w:cs="Arial"/>
          <w:lang w:eastAsia="nb-NO"/>
        </w:rPr>
        <w:t>Skjema for næringshonorar</w:t>
      </w:r>
      <w:r w:rsidRPr="002E654C">
        <w:rPr>
          <w:rFonts w:eastAsia="Times New Roman" w:cs="Arial"/>
          <w:lang w:eastAsia="nb-NO"/>
        </w:rPr>
        <w:t>/avtalen</w:t>
      </w:r>
      <w:r w:rsidRPr="009C2397">
        <w:rPr>
          <w:rFonts w:eastAsia="Times New Roman" w:cs="Arial"/>
          <w:lang w:eastAsia="nb-NO"/>
        </w:rPr>
        <w:t xml:space="preserve"> og skjema lønn eller næringsinntekt </w:t>
      </w:r>
      <w:r w:rsidRPr="002E654C">
        <w:rPr>
          <w:rFonts w:eastAsia="Times New Roman" w:cs="Arial"/>
          <w:lang w:eastAsia="nb-NO"/>
        </w:rPr>
        <w:t xml:space="preserve">lagres </w:t>
      </w:r>
      <w:r w:rsidRPr="009C2397">
        <w:rPr>
          <w:rFonts w:eastAsia="Times New Roman" w:cs="Arial"/>
          <w:lang w:eastAsia="nb-NO"/>
        </w:rPr>
        <w:t xml:space="preserve">i P360 og sendes leder med BDM </w:t>
      </w:r>
      <w:r w:rsidRPr="002E654C">
        <w:rPr>
          <w:rFonts w:eastAsia="Times New Roman" w:cs="Arial"/>
          <w:lang w:eastAsia="nb-NO"/>
        </w:rPr>
        <w:t xml:space="preserve">for godkjenning. </w:t>
      </w:r>
    </w:p>
    <w:p w14:paraId="5715D9C3" w14:textId="77777777" w:rsidR="00EC5678" w:rsidRPr="002E654C" w:rsidRDefault="000137CA" w:rsidP="00C44AC3">
      <w:pPr>
        <w:numPr>
          <w:ilvl w:val="0"/>
          <w:numId w:val="5"/>
        </w:numPr>
        <w:spacing w:after="100" w:afterAutospacing="1" w:line="240" w:lineRule="auto"/>
        <w:ind w:left="714" w:hanging="357"/>
        <w:textAlignment w:val="center"/>
        <w:rPr>
          <w:rFonts w:eastAsia="Times New Roman" w:cs="Arial"/>
          <w:lang w:eastAsia="nb-NO"/>
        </w:rPr>
      </w:pPr>
      <w:r w:rsidRPr="009C2397">
        <w:rPr>
          <w:rFonts w:eastAsia="Times New Roman" w:cs="Arial"/>
          <w:lang w:eastAsia="nb-NO"/>
        </w:rPr>
        <w:t xml:space="preserve">Leder med BDM godkjenner avtalen </w:t>
      </w:r>
    </w:p>
    <w:p w14:paraId="5A123CFE" w14:textId="77777777" w:rsidR="00EC5678" w:rsidRPr="002E654C" w:rsidRDefault="000137CA" w:rsidP="00C44AC3">
      <w:pPr>
        <w:numPr>
          <w:ilvl w:val="0"/>
          <w:numId w:val="5"/>
        </w:numPr>
        <w:spacing w:after="100" w:afterAutospacing="1" w:line="240" w:lineRule="auto"/>
        <w:ind w:left="714" w:hanging="357"/>
        <w:textAlignment w:val="center"/>
        <w:rPr>
          <w:rFonts w:eastAsia="Times New Roman" w:cs="Arial"/>
          <w:szCs w:val="19"/>
          <w:lang w:eastAsia="nb-NO"/>
        </w:rPr>
      </w:pPr>
      <w:r w:rsidRPr="009C2397">
        <w:rPr>
          <w:rFonts w:eastAsia="Times New Roman" w:cs="Arial"/>
          <w:szCs w:val="19"/>
          <w:lang w:eastAsia="nb-NO"/>
        </w:rPr>
        <w:t xml:space="preserve">HR lokalt sender ut avtalen til mottaker via </w:t>
      </w:r>
      <w:r w:rsidRPr="002E654C">
        <w:rPr>
          <w:rFonts w:eastAsia="Times New Roman" w:cs="Arial"/>
          <w:szCs w:val="19"/>
          <w:lang w:eastAsia="nb-NO"/>
        </w:rPr>
        <w:t xml:space="preserve">epost fra P360. Ettersom næringsinntekt gjelder enkeltpersonforetak eller annen selskapsform inneholder ikke avtalen personopplysninger, kun foretaksopplysninger, som ikke er omfattet av personvernlovgivningen (herunder GDPR). Sammen med avtalen skal </w:t>
      </w:r>
      <w:hyperlink r:id="rId9" w:history="1">
        <w:r w:rsidRPr="002E654C">
          <w:rPr>
            <w:rStyle w:val="Hyperkobling"/>
            <w:rFonts w:cs="Arial"/>
            <w:szCs w:val="19"/>
          </w:rPr>
          <w:t>«Bestillings- og betalingsbetingelser OsloMet»</w:t>
        </w:r>
      </w:hyperlink>
      <w:r w:rsidRPr="002E654C">
        <w:rPr>
          <w:rFonts w:eastAsia="Times New Roman" w:cs="Arial"/>
          <w:szCs w:val="19"/>
          <w:lang w:eastAsia="nb-NO"/>
        </w:rPr>
        <w:t xml:space="preserve"> vedlegges. </w:t>
      </w:r>
    </w:p>
    <w:p w14:paraId="2A5135B2" w14:textId="7071CC02" w:rsidR="00EC5678" w:rsidRPr="002E654C" w:rsidRDefault="000137CA" w:rsidP="00C44AC3">
      <w:pPr>
        <w:numPr>
          <w:ilvl w:val="0"/>
          <w:numId w:val="5"/>
        </w:numPr>
        <w:spacing w:after="100" w:afterAutospacing="1" w:line="240" w:lineRule="auto"/>
        <w:ind w:left="714" w:hanging="357"/>
        <w:textAlignment w:val="center"/>
        <w:rPr>
          <w:rFonts w:eastAsia="Times New Roman" w:cs="Arial"/>
          <w:lang w:eastAsia="nb-NO"/>
        </w:rPr>
      </w:pPr>
      <w:r w:rsidRPr="009C2397">
        <w:rPr>
          <w:rFonts w:eastAsia="Times New Roman" w:cs="Arial"/>
          <w:lang w:eastAsia="nb-NO"/>
        </w:rPr>
        <w:t xml:space="preserve">HR lokalt mottar avtalen i retur fra mottaker. </w:t>
      </w:r>
      <w:r w:rsidRPr="002E654C">
        <w:rPr>
          <w:rFonts w:eastAsia="Times New Roman" w:cs="Arial"/>
          <w:lang w:eastAsia="nb-NO"/>
        </w:rPr>
        <w:t xml:space="preserve">Avtaler uten personopplysninger kan sendes på epost. HR sender avtalen til </w:t>
      </w:r>
      <w:r w:rsidR="00F75EF9">
        <w:rPr>
          <w:rFonts w:eastAsia="Times New Roman" w:cs="Arial"/>
          <w:lang w:eastAsia="nb-NO"/>
        </w:rPr>
        <w:t>lokal økonomienhet.</w:t>
      </w:r>
    </w:p>
    <w:p w14:paraId="3E36A317" w14:textId="77777777" w:rsidR="00EC5678" w:rsidRPr="002E654C" w:rsidRDefault="000137CA" w:rsidP="00C44AC3">
      <w:pPr>
        <w:numPr>
          <w:ilvl w:val="0"/>
          <w:numId w:val="5"/>
        </w:numPr>
        <w:spacing w:after="100" w:afterAutospacing="1" w:line="240" w:lineRule="auto"/>
        <w:ind w:left="714" w:hanging="357"/>
        <w:textAlignment w:val="center"/>
        <w:rPr>
          <w:rFonts w:eastAsia="Times New Roman" w:cs="Arial"/>
          <w:lang w:eastAsia="nb-NO"/>
        </w:rPr>
      </w:pPr>
      <w:r w:rsidRPr="002E654C">
        <w:rPr>
          <w:rFonts w:eastAsia="Times New Roman" w:cs="Arial"/>
          <w:lang w:eastAsia="nb-NO"/>
        </w:rPr>
        <w:t xml:space="preserve">Oppdragstaker sender faktura i EHF-format til OsloMet etter utført oppdrag. Fakturaen sendes til universitetets elektroniske </w:t>
      </w:r>
      <w:r w:rsidR="00EC5678" w:rsidRPr="002E654C">
        <w:rPr>
          <w:rFonts w:eastAsia="Times New Roman" w:cs="Arial"/>
          <w:lang w:eastAsia="nb-NO"/>
        </w:rPr>
        <w:t xml:space="preserve">fakturaadresse </w:t>
      </w:r>
      <w:r w:rsidRPr="002E654C">
        <w:rPr>
          <w:rFonts w:eastAsia="Times New Roman" w:cs="Arial"/>
          <w:lang w:eastAsia="nb-NO"/>
        </w:rPr>
        <w:t xml:space="preserve">997058925. Fakturaen må merkes med riktig </w:t>
      </w:r>
      <w:r w:rsidR="00EC5678" w:rsidRPr="002E654C">
        <w:rPr>
          <w:rFonts w:eastAsia="Times New Roman" w:cs="Arial"/>
          <w:lang w:eastAsia="nb-NO"/>
        </w:rPr>
        <w:t>bestillerkode</w:t>
      </w:r>
      <w:r w:rsidRPr="002E654C">
        <w:rPr>
          <w:rFonts w:eastAsia="Times New Roman" w:cs="Arial"/>
          <w:lang w:eastAsia="nb-NO"/>
        </w:rPr>
        <w:t>.</w:t>
      </w:r>
    </w:p>
    <w:p w14:paraId="33D217ED" w14:textId="33A78F71" w:rsidR="000137CA" w:rsidRPr="002E654C" w:rsidRDefault="000137CA" w:rsidP="00C44AC3">
      <w:pPr>
        <w:numPr>
          <w:ilvl w:val="0"/>
          <w:numId w:val="5"/>
        </w:numPr>
        <w:spacing w:after="100" w:afterAutospacing="1" w:line="240" w:lineRule="auto"/>
        <w:ind w:left="714" w:hanging="357"/>
        <w:textAlignment w:val="center"/>
        <w:rPr>
          <w:rFonts w:eastAsia="Times New Roman" w:cs="Arial"/>
          <w:lang w:eastAsia="nb-NO"/>
        </w:rPr>
      </w:pPr>
      <w:r w:rsidRPr="002E654C">
        <w:rPr>
          <w:rFonts w:eastAsia="Times New Roman" w:cs="Arial"/>
          <w:lang w:eastAsia="nb-NO"/>
        </w:rPr>
        <w:t>Seksjon for økonomi kontrollerer mottatt faktura mot avtalegrunnlaget og godkjenner for utbetaling.</w:t>
      </w:r>
    </w:p>
    <w:p w14:paraId="3937251D" w14:textId="77777777" w:rsidR="00EC5678" w:rsidRPr="00EC5678" w:rsidRDefault="00EC5678" w:rsidP="00EC5678">
      <w:pPr>
        <w:pStyle w:val="Overskrift2"/>
      </w:pPr>
      <w:r w:rsidRPr="00EC5678">
        <w:t>Om fakturakrav</w:t>
      </w:r>
    </w:p>
    <w:p w14:paraId="13978E19" w14:textId="3BC5BDB3" w:rsidR="00EC5678" w:rsidRDefault="00EC5678" w:rsidP="00EC5678">
      <w:pPr>
        <w:spacing w:after="100" w:afterAutospacing="1" w:line="240" w:lineRule="auto"/>
        <w:rPr>
          <w:lang w:eastAsia="nb-NO"/>
        </w:rPr>
      </w:pPr>
      <w:r>
        <w:rPr>
          <w:lang w:eastAsia="nb-NO"/>
        </w:rPr>
        <w:t xml:space="preserve">Fra 01.01.2017 har </w:t>
      </w:r>
      <w:r w:rsidRPr="00B57244">
        <w:rPr>
          <w:lang w:eastAsia="nb-NO"/>
        </w:rPr>
        <w:t>OsloMet</w:t>
      </w:r>
      <w:r>
        <w:rPr>
          <w:lang w:eastAsia="nb-NO"/>
        </w:rPr>
        <w:t xml:space="preserve"> oppgitt at EHF-faktura </w:t>
      </w:r>
      <w:r w:rsidRPr="004C7F30">
        <w:rPr>
          <w:i/>
          <w:iCs/>
          <w:lang w:eastAsia="nb-NO"/>
        </w:rPr>
        <w:t>fortrinnsvis</w:t>
      </w:r>
      <w:r>
        <w:rPr>
          <w:lang w:eastAsia="nb-NO"/>
        </w:rPr>
        <w:t xml:space="preserve"> skal brukes. I henhold til </w:t>
      </w:r>
      <w:hyperlink r:id="rId10" w:history="1">
        <w:r w:rsidRPr="001D79BB">
          <w:rPr>
            <w:rStyle w:val="Hyperkobling"/>
            <w:lang w:eastAsia="nb-NO"/>
          </w:rPr>
          <w:t>Digitaliseringsrundskrivet</w:t>
        </w:r>
      </w:hyperlink>
      <w:r>
        <w:rPr>
          <w:lang w:eastAsia="nb-NO"/>
        </w:rPr>
        <w:t xml:space="preserve"> av 21.12.22 skal statlige virksomheter kreve EHF-faktura for </w:t>
      </w:r>
      <w:r w:rsidRPr="00890DC7">
        <w:rPr>
          <w:lang w:eastAsia="nb-NO"/>
        </w:rPr>
        <w:t>alle</w:t>
      </w:r>
      <w:r>
        <w:rPr>
          <w:lang w:eastAsia="nb-NO"/>
        </w:rPr>
        <w:t xml:space="preserve"> kontrakter uavhengig av kontraktens verdi. Fra 01.01.2023 er det </w:t>
      </w:r>
      <w:r w:rsidRPr="005C7E08">
        <w:rPr>
          <w:i/>
          <w:iCs/>
          <w:lang w:eastAsia="nb-NO"/>
        </w:rPr>
        <w:t>krav</w:t>
      </w:r>
      <w:r>
        <w:rPr>
          <w:lang w:eastAsia="nb-NO"/>
        </w:rPr>
        <w:t xml:space="preserve"> om EHF-faktura også fra enkeltpersonforetak. Enkeltpersonforetak som har vanskeligheter med å overholde kravet om EHF-faktura kan kontakte </w:t>
      </w:r>
      <w:hyperlink r:id="rId11" w:history="1">
        <w:r w:rsidRPr="00957936">
          <w:rPr>
            <w:rStyle w:val="Hyperkobling"/>
            <w:lang w:eastAsia="nb-NO"/>
          </w:rPr>
          <w:t>regnskap@oslomet.no</w:t>
        </w:r>
      </w:hyperlink>
      <w:r>
        <w:rPr>
          <w:lang w:eastAsia="nb-NO"/>
        </w:rPr>
        <w:t xml:space="preserve"> for informasjon om hvordan man gjør seg i stand til å sende EHF-faktura. Uten et slikt fakturaformat blir oppdraget automatisk regnet som lønnshonorar og utbetalt som lønn. </w:t>
      </w:r>
      <w:r w:rsidR="00B55522">
        <w:rPr>
          <w:lang w:eastAsia="nb-NO"/>
        </w:rPr>
        <w:t xml:space="preserve">Oppdraget må da bestilles via </w:t>
      </w:r>
      <w:r w:rsidR="00B55522" w:rsidRPr="00B55522">
        <w:rPr>
          <w:i/>
          <w:iCs/>
          <w:lang w:eastAsia="nb-NO"/>
        </w:rPr>
        <w:t>Bestill kontrakt</w:t>
      </w:r>
      <w:r w:rsidR="00B55522">
        <w:rPr>
          <w:lang w:eastAsia="nb-NO"/>
        </w:rPr>
        <w:t xml:space="preserve"> i SAP-portalen. </w:t>
      </w:r>
    </w:p>
    <w:p w14:paraId="25292B6E" w14:textId="6C3FEE60" w:rsidR="000D3586" w:rsidRDefault="000D3586" w:rsidP="000D3586">
      <w:pPr>
        <w:pStyle w:val="Overskrift2"/>
      </w:pPr>
      <w:r>
        <w:t>Ikrafttredelse og revisjon</w:t>
      </w:r>
    </w:p>
    <w:p w14:paraId="0A55FEA4" w14:textId="77777777" w:rsidR="00EC5678" w:rsidRPr="00AE7396" w:rsidRDefault="00EC5678" w:rsidP="00EC5678">
      <w:pPr>
        <w:rPr>
          <w:szCs w:val="19"/>
        </w:rPr>
      </w:pPr>
      <w:bookmarkStart w:id="1" w:name="_Hlk69815584"/>
      <w:r w:rsidRPr="00AE7396">
        <w:rPr>
          <w:szCs w:val="19"/>
        </w:rPr>
        <w:t xml:space="preserve">Ikrafttredelsesdato er 3 uker etter godkjennelsesdato. </w:t>
      </w:r>
    </w:p>
    <w:p w14:paraId="2016881C" w14:textId="77777777" w:rsidR="00EC5678" w:rsidRPr="00AE7396" w:rsidRDefault="00EC5678" w:rsidP="00EC5678">
      <w:pPr>
        <w:pStyle w:val="Listeavsnitt"/>
        <w:ind w:left="360"/>
        <w:rPr>
          <w:szCs w:val="19"/>
        </w:rPr>
      </w:pPr>
    </w:p>
    <w:p w14:paraId="1B706C4C" w14:textId="77777777" w:rsidR="00EC5678" w:rsidRPr="00AE7396" w:rsidRDefault="00EC5678" w:rsidP="00EC5678">
      <w:pPr>
        <w:rPr>
          <w:szCs w:val="19"/>
        </w:rPr>
      </w:pPr>
      <w:r w:rsidRPr="00AE7396">
        <w:rPr>
          <w:szCs w:val="19"/>
        </w:rPr>
        <w:t xml:space="preserve">Dokumentet skal oppdateres etter behov slik at innholdet i dokumentet til enhver tid er gjeldende. Som minimum skal dokumentet revideres hvert annet år for vurdering av behov for oppdateringer. </w:t>
      </w:r>
    </w:p>
    <w:bookmarkEnd w:id="1"/>
    <w:p w14:paraId="08364BAF" w14:textId="26021F50" w:rsidR="000D3586" w:rsidRDefault="000D3586" w:rsidP="00EE757D"/>
    <w:p w14:paraId="3A781661" w14:textId="7F6EB87F" w:rsidR="000D3586" w:rsidRDefault="000D3586" w:rsidP="000D3586">
      <w:pPr>
        <w:pStyle w:val="Overskrift2"/>
      </w:pPr>
      <w:r>
        <w:t>Vedlegg og referanser</w:t>
      </w:r>
    </w:p>
    <w:p w14:paraId="333C2633" w14:textId="5470E844" w:rsidR="00EC5678" w:rsidRDefault="00EC5678" w:rsidP="00EC5678">
      <w:pPr>
        <w:pStyle w:val="Overskrift3"/>
        <w:rPr>
          <w:lang w:eastAsia="nb-NO"/>
        </w:rPr>
      </w:pPr>
      <w:r>
        <w:rPr>
          <w:lang w:eastAsia="nb-NO"/>
        </w:rPr>
        <w:t>Referanser</w:t>
      </w:r>
    </w:p>
    <w:p w14:paraId="529C4F7F" w14:textId="342CBC2F" w:rsidR="000137CA" w:rsidRDefault="00000000" w:rsidP="00EC5678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hyperlink r:id="rId12" w:history="1">
        <w:r w:rsidR="00EC5678" w:rsidRPr="001D79BB">
          <w:rPr>
            <w:rStyle w:val="Hyperkobling"/>
            <w:lang w:eastAsia="nb-NO"/>
          </w:rPr>
          <w:t>Digitaliseringsrundskrivet</w:t>
        </w:r>
      </w:hyperlink>
    </w:p>
    <w:p w14:paraId="4473309E" w14:textId="408667FD" w:rsidR="00EC5678" w:rsidRPr="000137CA" w:rsidRDefault="00EC5678" w:rsidP="00EC5678">
      <w:r>
        <w:t>Retningslinje for utbetaling til selvstendig næringsdrivende</w:t>
      </w:r>
    </w:p>
    <w:p w14:paraId="16C89D95" w14:textId="77777777" w:rsidR="00EC5678" w:rsidRDefault="00EC5678" w:rsidP="00752B3F"/>
    <w:p w14:paraId="77275E46" w14:textId="5D498102" w:rsidR="00EC5678" w:rsidRPr="00D235AB" w:rsidRDefault="00EC5678" w:rsidP="00EC5678">
      <w:pPr>
        <w:pStyle w:val="Overskrift3"/>
        <w:rPr>
          <w:lang w:val="nn-NO"/>
        </w:rPr>
      </w:pPr>
      <w:r w:rsidRPr="00D235AB">
        <w:rPr>
          <w:lang w:val="nn-NO"/>
        </w:rPr>
        <w:t>Vedlegg</w:t>
      </w:r>
      <w:r w:rsidR="00D235AB">
        <w:rPr>
          <w:lang w:val="nn-NO"/>
        </w:rPr>
        <w:t xml:space="preserve"> og lenker</w:t>
      </w:r>
    </w:p>
    <w:p w14:paraId="6F7440AD" w14:textId="1921D211" w:rsidR="000D3586" w:rsidRPr="00D320FF" w:rsidRDefault="00EC5678" w:rsidP="00D320FF">
      <w:pPr>
        <w:pStyle w:val="Listeavsnitt"/>
        <w:numPr>
          <w:ilvl w:val="0"/>
          <w:numId w:val="3"/>
        </w:numPr>
        <w:rPr>
          <w:lang w:val="nn-NO"/>
        </w:rPr>
      </w:pPr>
      <w:r w:rsidRPr="00D320FF">
        <w:rPr>
          <w:lang w:val="nn-NO"/>
        </w:rPr>
        <w:t>Skjema for nærings</w:t>
      </w:r>
      <w:r w:rsidR="00355BB0" w:rsidRPr="00D320FF">
        <w:rPr>
          <w:lang w:val="nn-NO"/>
        </w:rPr>
        <w:t>honorar</w:t>
      </w:r>
      <w:r w:rsidR="00277044" w:rsidRPr="00D320FF">
        <w:rPr>
          <w:lang w:val="nn-NO"/>
        </w:rPr>
        <w:t xml:space="preserve"> </w:t>
      </w:r>
      <w:hyperlink r:id="rId13" w:history="1">
        <w:r w:rsidR="00D235AB" w:rsidRPr="00D320FF">
          <w:rPr>
            <w:rStyle w:val="Hyperkobling"/>
            <w:lang w:val="nn-NO"/>
          </w:rPr>
          <w:t>https://ansatt.oslomet.no/documents/585743/0/Oppdragsavtale+2022.docx/02694f22-7ea6-7938-6598-a40246721504?t=1660290420108</w:t>
        </w:r>
      </w:hyperlink>
    </w:p>
    <w:p w14:paraId="0545EAF4" w14:textId="77777777" w:rsidR="00D235AB" w:rsidRPr="00D235AB" w:rsidRDefault="00D235AB" w:rsidP="00752B3F">
      <w:pPr>
        <w:rPr>
          <w:lang w:val="nn-NO"/>
        </w:rPr>
      </w:pPr>
    </w:p>
    <w:p w14:paraId="50AC2091" w14:textId="3EFBD1E2" w:rsidR="00EC5678" w:rsidRDefault="00EC5678" w:rsidP="00D320FF">
      <w:pPr>
        <w:pStyle w:val="Listeavsnitt"/>
        <w:numPr>
          <w:ilvl w:val="0"/>
          <w:numId w:val="3"/>
        </w:numPr>
      </w:pPr>
      <w:r>
        <w:t>Skjema lønn eller næringsinntekt</w:t>
      </w:r>
    </w:p>
    <w:p w14:paraId="5DAF967A" w14:textId="2B452079" w:rsidR="00EC5678" w:rsidRDefault="00000000" w:rsidP="00D320FF">
      <w:pPr>
        <w:pStyle w:val="Listeavsnitt"/>
      </w:pPr>
      <w:hyperlink r:id="rId14" w:history="1">
        <w:r w:rsidR="00D320FF" w:rsidRPr="00957936">
          <w:rPr>
            <w:rStyle w:val="Hyperkobling"/>
          </w:rPr>
          <w:t>https://ansatt.oslomet.no/documents/585743/61527107/Skjema+l%C3%B8nn+eller+n%C3%A6ringsinntekt/6b2f7475-78cd-4013-9513-35584b3c8191</w:t>
        </w:r>
      </w:hyperlink>
    </w:p>
    <w:p w14:paraId="6786D70D" w14:textId="77777777" w:rsidR="008D6C39" w:rsidRPr="00752B3F" w:rsidRDefault="008D6C39" w:rsidP="00752B3F"/>
    <w:p w14:paraId="3198455F" w14:textId="27CD6670" w:rsidR="00C03BEF" w:rsidRPr="00C03BEF" w:rsidRDefault="00C03BEF" w:rsidP="00D320FF">
      <w:pPr>
        <w:pStyle w:val="Listeavsnitt"/>
        <w:numPr>
          <w:ilvl w:val="0"/>
          <w:numId w:val="3"/>
        </w:numPr>
      </w:pPr>
      <w:r>
        <w:t>Informasjon om EHF-faktura og betalingsbetingelser</w:t>
      </w:r>
    </w:p>
    <w:p w14:paraId="7183A5F9" w14:textId="721BDA72" w:rsidR="00752B3F" w:rsidRPr="00752B3F" w:rsidRDefault="00000000" w:rsidP="00C03BEF">
      <w:pPr>
        <w:pStyle w:val="Listeavsnitt"/>
      </w:pPr>
      <w:hyperlink r:id="rId15" w:history="1">
        <w:r w:rsidR="00D320FF" w:rsidRPr="00D320FF">
          <w:rPr>
            <w:rStyle w:val="Hyperkobling"/>
            <w:rFonts w:cs="Arial"/>
            <w:szCs w:val="19"/>
          </w:rPr>
          <w:t>«Bestillings- og betalingsbetingelser OsloMet»</w:t>
        </w:r>
      </w:hyperlink>
    </w:p>
    <w:p w14:paraId="628332BF" w14:textId="77777777" w:rsidR="00752B3F" w:rsidRPr="00752B3F" w:rsidRDefault="00752B3F" w:rsidP="00752B3F"/>
    <w:p w14:paraId="5E3EBBCD" w14:textId="77777777" w:rsidR="00752B3F" w:rsidRDefault="00752B3F" w:rsidP="00752B3F"/>
    <w:p w14:paraId="27B78F53" w14:textId="05981352" w:rsidR="00D50193" w:rsidRPr="00752B3F" w:rsidRDefault="00C03BEF" w:rsidP="00752B3F">
      <w:pPr>
        <w:rPr>
          <w:rStyle w:val="Boktittel"/>
          <w:b w:val="0"/>
          <w:i w:val="0"/>
        </w:rPr>
      </w:pPr>
      <w:r>
        <w:rPr>
          <w:rStyle w:val="Boktittel"/>
          <w:b w:val="0"/>
          <w:i w:val="0"/>
        </w:rPr>
        <w:t>Avdeling økonomi, OI, 26.03.23</w:t>
      </w:r>
    </w:p>
    <w:sectPr w:rsidR="00D50193" w:rsidRPr="00752B3F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EF82B" w14:textId="77777777" w:rsidR="00763E6A" w:rsidRDefault="00763E6A" w:rsidP="00752B3F">
      <w:pPr>
        <w:spacing w:line="240" w:lineRule="auto"/>
      </w:pPr>
      <w:r>
        <w:separator/>
      </w:r>
    </w:p>
  </w:endnote>
  <w:endnote w:type="continuationSeparator" w:id="0">
    <w:p w14:paraId="667D690D" w14:textId="77777777" w:rsidR="00763E6A" w:rsidRDefault="00763E6A" w:rsidP="00752B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9EA73" w14:textId="77777777" w:rsidR="00752B3F" w:rsidRDefault="00752B3F">
    <w:pPr>
      <w:pStyle w:val="Bunntekst"/>
    </w:pPr>
    <w:r w:rsidRPr="00405933">
      <w:rPr>
        <w:rFonts w:cs="Arial"/>
        <w:b/>
        <w:noProof/>
        <w:sz w:val="16"/>
        <w:szCs w:val="16"/>
        <w:lang w:eastAsia="nb-NO"/>
      </w:rPr>
      <w:drawing>
        <wp:anchor distT="0" distB="0" distL="114300" distR="114300" simplePos="0" relativeHeight="251659264" behindDoc="0" locked="0" layoutInCell="1" allowOverlap="1" wp14:anchorId="76DC1AC7" wp14:editId="74FC2E50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" name="Bilde 3" descr="C:\Users\kjerstig\AppData\Local\Microsoft\Windows\INetCache\Content.Word\OsloMet_Signatur_CMYK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7D491" w14:textId="77777777" w:rsidR="00763E6A" w:rsidRDefault="00763E6A" w:rsidP="00752B3F">
      <w:pPr>
        <w:spacing w:line="240" w:lineRule="auto"/>
      </w:pPr>
      <w:r>
        <w:separator/>
      </w:r>
    </w:p>
  </w:footnote>
  <w:footnote w:type="continuationSeparator" w:id="0">
    <w:p w14:paraId="2F1864C4" w14:textId="77777777" w:rsidR="00763E6A" w:rsidRDefault="00763E6A" w:rsidP="00752B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3584" w14:textId="77777777" w:rsidR="00752B3F" w:rsidRDefault="00752B3F" w:rsidP="00752B3F">
    <w:pPr>
      <w:pStyle w:val="Topptekst"/>
      <w:ind w:left="-284"/>
    </w:pPr>
    <w:r>
      <w:rPr>
        <w:noProof/>
        <w:lang w:eastAsia="nb-NO"/>
      </w:rPr>
      <w:drawing>
        <wp:inline distT="0" distB="0" distL="0" distR="0" wp14:anchorId="661F0888" wp14:editId="4F973514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6E0E"/>
    <w:multiLevelType w:val="multilevel"/>
    <w:tmpl w:val="BA5C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C25299"/>
    <w:multiLevelType w:val="multilevel"/>
    <w:tmpl w:val="FD7C3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274FDA"/>
    <w:multiLevelType w:val="hybridMultilevel"/>
    <w:tmpl w:val="365613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E7FA5"/>
    <w:multiLevelType w:val="multilevel"/>
    <w:tmpl w:val="6F6C0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D04A70"/>
    <w:multiLevelType w:val="multilevel"/>
    <w:tmpl w:val="A9CA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9732492">
    <w:abstractNumId w:val="3"/>
    <w:lvlOverride w:ilvl="0">
      <w:startOverride w:val="1"/>
    </w:lvlOverride>
  </w:num>
  <w:num w:numId="2" w16cid:durableId="332340791">
    <w:abstractNumId w:val="1"/>
    <w:lvlOverride w:ilvl="0">
      <w:startOverride w:val="3"/>
    </w:lvlOverride>
  </w:num>
  <w:num w:numId="3" w16cid:durableId="499735963">
    <w:abstractNumId w:val="2"/>
  </w:num>
  <w:num w:numId="4" w16cid:durableId="2129204590">
    <w:abstractNumId w:val="4"/>
  </w:num>
  <w:num w:numId="5" w16cid:durableId="178954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86"/>
    <w:rsid w:val="000137CA"/>
    <w:rsid w:val="000D3586"/>
    <w:rsid w:val="001100C3"/>
    <w:rsid w:val="00277044"/>
    <w:rsid w:val="0028646D"/>
    <w:rsid w:val="002A423B"/>
    <w:rsid w:val="002E654C"/>
    <w:rsid w:val="00307423"/>
    <w:rsid w:val="00333F56"/>
    <w:rsid w:val="00355BB0"/>
    <w:rsid w:val="00460CD9"/>
    <w:rsid w:val="004C44D0"/>
    <w:rsid w:val="00752B3F"/>
    <w:rsid w:val="00763E6A"/>
    <w:rsid w:val="00771628"/>
    <w:rsid w:val="007C3E6B"/>
    <w:rsid w:val="007C6EFF"/>
    <w:rsid w:val="008D6C39"/>
    <w:rsid w:val="00AE7396"/>
    <w:rsid w:val="00B510A6"/>
    <w:rsid w:val="00B55522"/>
    <w:rsid w:val="00B948EE"/>
    <w:rsid w:val="00C03BEF"/>
    <w:rsid w:val="00C44AC3"/>
    <w:rsid w:val="00C52249"/>
    <w:rsid w:val="00CB2572"/>
    <w:rsid w:val="00CF46B3"/>
    <w:rsid w:val="00D10FB9"/>
    <w:rsid w:val="00D235AB"/>
    <w:rsid w:val="00D320FF"/>
    <w:rsid w:val="00D50193"/>
    <w:rsid w:val="00E410A5"/>
    <w:rsid w:val="00EC5678"/>
    <w:rsid w:val="00EE757D"/>
    <w:rsid w:val="00EF0EEA"/>
    <w:rsid w:val="00F35731"/>
    <w:rsid w:val="00F7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87E7"/>
  <w15:chartTrackingRefBased/>
  <w15:docId w15:val="{D086ED30-4F18-4B0A-BB8C-4085C697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586"/>
    <w:pPr>
      <w:spacing w:after="0" w:line="276" w:lineRule="auto"/>
    </w:pPr>
    <w:rPr>
      <w:rFonts w:ascii="Arial" w:hAnsi="Arial"/>
      <w:sz w:val="19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D35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137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2B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52B3F"/>
  </w:style>
  <w:style w:type="paragraph" w:styleId="Bunntekst">
    <w:name w:val="footer"/>
    <w:basedOn w:val="Normal"/>
    <w:link w:val="BunntekstTegn"/>
    <w:uiPriority w:val="99"/>
    <w:unhideWhenUsed/>
    <w:rsid w:val="00752B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52B3F"/>
  </w:style>
  <w:style w:type="paragraph" w:styleId="Tittel">
    <w:name w:val="Title"/>
    <w:basedOn w:val="Normal"/>
    <w:next w:val="Normal"/>
    <w:link w:val="TittelTegn"/>
    <w:uiPriority w:val="10"/>
    <w:qFormat/>
    <w:rsid w:val="00752B3F"/>
    <w:pPr>
      <w:spacing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ktittel">
    <w:name w:val="Book Title"/>
    <w:basedOn w:val="Standardskriftforavsnitt"/>
    <w:uiPriority w:val="33"/>
    <w:qFormat/>
    <w:rsid w:val="00752B3F"/>
    <w:rPr>
      <w:b/>
      <w:bCs/>
      <w:i/>
      <w:iCs/>
      <w:spacing w:val="5"/>
    </w:rPr>
  </w:style>
  <w:style w:type="table" w:styleId="Tabellrutenett">
    <w:name w:val="Table Grid"/>
    <w:basedOn w:val="Vanligtabell"/>
    <w:uiPriority w:val="59"/>
    <w:rsid w:val="000D3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D358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0D35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137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0137CA"/>
    <w:rPr>
      <w:strike w:val="0"/>
      <w:dstrike w:val="0"/>
      <w:color w:val="0075C2"/>
      <w:u w:val="none"/>
      <w:effect w:val="none"/>
    </w:rPr>
  </w:style>
  <w:style w:type="character" w:styleId="Fulgthyperkobling">
    <w:name w:val="FollowedHyperlink"/>
    <w:basedOn w:val="Standardskriftforavsnitt"/>
    <w:uiPriority w:val="99"/>
    <w:semiHidden/>
    <w:unhideWhenUsed/>
    <w:rsid w:val="000137CA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23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att.oslomet.no/time-oppdragskontrakt" TargetMode="External"/><Relationship Id="rId13" Type="http://schemas.openxmlformats.org/officeDocument/2006/relationships/hyperlink" Target="https://ansatt.oslomet.no/documents/585743/0/Oppdragsavtale+2022.docx/02694f22-7ea6-7938-6598-a40246721504?t=166029042010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nsatt.oslomet.no/skjemaer-okonomi-innkjop" TargetMode="External"/><Relationship Id="rId12" Type="http://schemas.openxmlformats.org/officeDocument/2006/relationships/hyperlink" Target="https://www.regjeringen.no/no/dokumenter/digitaliseringsrundskrivet2/id2952701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gnskap@oslomet.n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nsatt.oslomet.no/documents/585743/53632404/Bestillings-+og+fakturabetingelser+for+OsloMet.pdf/90529f79-d6a7-0c6d-2198-6faa1c94a793?t=1657011862411" TargetMode="External"/><Relationship Id="rId10" Type="http://schemas.openxmlformats.org/officeDocument/2006/relationships/hyperlink" Target="https://www.regjeringen.no/no/dokumenter/digitaliseringsrundskrivet2/id2952701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nsatt.oslomet.no/documents/585743/53632404/Bestillings-+og+fakturabetingelser+for+OsloMet.pdf/90529f79-d6a7-0c6d-2198-6faa1c94a793?t=1657011862411" TargetMode="External"/><Relationship Id="rId14" Type="http://schemas.openxmlformats.org/officeDocument/2006/relationships/hyperlink" Target="https://ansatt.oslomet.no/documents/585743/61527107/Skjema+l%C3%B8nn+eller+n%C3%A6ringsinntekt/6b2f7475-78cd-4013-9513-35584b3c819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839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Atle Sperre Hermansen</dc:creator>
  <cp:keywords/>
  <dc:description/>
  <cp:lastModifiedBy>Atle Sperre Hermansen</cp:lastModifiedBy>
  <cp:revision>29</cp:revision>
  <dcterms:created xsi:type="dcterms:W3CDTF">2023-03-26T10:11:00Z</dcterms:created>
  <dcterms:modified xsi:type="dcterms:W3CDTF">2023-03-28T06:49:00Z</dcterms:modified>
</cp:coreProperties>
</file>