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0C3C7" w14:textId="577E61A1" w:rsidR="00843406" w:rsidRPr="003B5555" w:rsidRDefault="003767BD" w:rsidP="00590ED8">
      <w:pPr>
        <w:pStyle w:val="Tittel"/>
        <w:rPr>
          <w:sz w:val="52"/>
          <w:szCs w:val="52"/>
        </w:rPr>
      </w:pPr>
      <w:r>
        <w:rPr>
          <w:sz w:val="52"/>
          <w:szCs w:val="52"/>
        </w:rPr>
        <w:t xml:space="preserve">Overføring av transaksjoner </w:t>
      </w:r>
      <w:r w:rsidR="00CB733B" w:rsidRPr="003B5555">
        <w:rPr>
          <w:sz w:val="52"/>
          <w:szCs w:val="52"/>
        </w:rPr>
        <w:t>fra kredittkort til SAP</w:t>
      </w:r>
      <w:r w:rsidR="00344AFF">
        <w:rPr>
          <w:sz w:val="52"/>
          <w:szCs w:val="52"/>
        </w:rPr>
        <w:t>-portal / DFØ-app</w:t>
      </w:r>
    </w:p>
    <w:p w14:paraId="78B66E4F" w14:textId="77777777" w:rsidR="003767BD" w:rsidRDefault="003767BD"/>
    <w:p w14:paraId="5AE3526D" w14:textId="4D89F1B2" w:rsidR="008B78AD" w:rsidRDefault="00AA5ED0">
      <w:r>
        <w:t>Du kan</w:t>
      </w:r>
      <w:r w:rsidR="00CB733B">
        <w:t xml:space="preserve"> huke av for kredittkorttransaksjoner </w:t>
      </w:r>
      <w:r w:rsidR="005A6E45">
        <w:t xml:space="preserve">fra Eurocard og American Express </w:t>
      </w:r>
      <w:r w:rsidR="00CB733B">
        <w:t xml:space="preserve">i SAP og matche </w:t>
      </w:r>
      <w:r w:rsidR="00344AFF">
        <w:t xml:space="preserve">disse </w:t>
      </w:r>
      <w:r w:rsidR="00CB733B">
        <w:t xml:space="preserve">med din reiseregning eller </w:t>
      </w:r>
      <w:r w:rsidR="00C269A6">
        <w:t>utgifts</w:t>
      </w:r>
      <w:r w:rsidR="00CB733B">
        <w:t>refusjon. Hvis du bruker kreditt</w:t>
      </w:r>
      <w:r w:rsidR="009E30D6">
        <w:t>kortet til alle utlegg på en reise</w:t>
      </w:r>
      <w:r w:rsidR="00CB733B">
        <w:t>, kommer alt med på den tilhørende reisen når du legger inn reisedatoene. På denne måten blir det lettere å huske hvilke utlegg man har hatt og man slipper å fylle ut alle detaljer på hvert bilag.</w:t>
      </w:r>
      <w:r w:rsidR="009E30D6">
        <w:t xml:space="preserve"> </w:t>
      </w:r>
    </w:p>
    <w:p w14:paraId="5DDE1515" w14:textId="77777777" w:rsidR="00CB733B" w:rsidRDefault="009E30D6">
      <w:r>
        <w:t>Når du legger inn en dato for en utgiftsrefusj</w:t>
      </w:r>
      <w:r w:rsidR="005F6FDA">
        <w:t>on, kommer de transaksjonene</w:t>
      </w:r>
      <w:r>
        <w:t xml:space="preserve"> som ble gjort den dagen</w:t>
      </w:r>
      <w:r w:rsidR="005F6FDA">
        <w:t xml:space="preserve"> opp</w:t>
      </w:r>
      <w:r>
        <w:t xml:space="preserve">, men det er </w:t>
      </w:r>
      <w:r w:rsidR="001B4051">
        <w:t xml:space="preserve">også </w:t>
      </w:r>
      <w:r>
        <w:t xml:space="preserve">mulig å hente </w:t>
      </w:r>
      <w:r w:rsidR="001B4051">
        <w:t>opp flere/andre datoer</w:t>
      </w:r>
      <w:r w:rsidR="00684B9D">
        <w:t>, for å kunne samle dem på én refusjon</w:t>
      </w:r>
      <w:r>
        <w:t>.</w:t>
      </w:r>
      <w:r w:rsidR="008B78AD">
        <w:t xml:space="preserve"> Hver transaksjon kan bare brukes</w:t>
      </w:r>
      <w:r w:rsidR="005F6FDA">
        <w:t xml:space="preserve"> på e</w:t>
      </w:r>
      <w:r w:rsidR="008B78AD">
        <w:t>n reisere</w:t>
      </w:r>
      <w:r w:rsidR="00997EB8">
        <w:t xml:space="preserve">gning eller refusjon én gang og blir deretter ikke lenger tilgjengelig under </w:t>
      </w:r>
      <w:r w:rsidR="00A93507">
        <w:t>eksisterende kvitteringer.</w:t>
      </w:r>
    </w:p>
    <w:p w14:paraId="2BDBBFA4" w14:textId="77777777" w:rsidR="00141825" w:rsidRDefault="00ED7DBD" w:rsidP="00141825">
      <w:r>
        <w:t>Med Eurocard</w:t>
      </w:r>
      <w:r w:rsidR="00F83062">
        <w:t xml:space="preserve"> (ikke med American Express)</w:t>
      </w:r>
      <w:r>
        <w:t xml:space="preserve"> følger </w:t>
      </w:r>
      <w:r w:rsidRPr="00656A6F">
        <w:rPr>
          <w:b/>
        </w:rPr>
        <w:t>«Book-</w:t>
      </w:r>
      <w:proofErr w:type="spellStart"/>
      <w:r w:rsidRPr="00656A6F">
        <w:rPr>
          <w:b/>
        </w:rPr>
        <w:t>Now</w:t>
      </w:r>
      <w:proofErr w:type="spellEnd"/>
      <w:r w:rsidRPr="00656A6F">
        <w:rPr>
          <w:b/>
        </w:rPr>
        <w:t>-Pay-Later»</w:t>
      </w:r>
      <w:r>
        <w:t xml:space="preserve"> - en tjeneste som utsetter betaling av flybilletter til etter du har reist</w:t>
      </w:r>
      <w:r w:rsidR="007F2B51">
        <w:t>,</w:t>
      </w:r>
      <w:r>
        <w:t xml:space="preserve"> selv om du kjøper dem i god tid i forveien. Transaksjonen blir lest inn i SAP på belastningstidspunktet </w:t>
      </w:r>
      <w:r w:rsidR="000660EA">
        <w:t xml:space="preserve">(når kortet brukes til bestilling eller betaling) </w:t>
      </w:r>
      <w:r>
        <w:t>og ligger og venter der til reiseregningen skal skrives. Fakturaen for flyreisen kommer og forfaller etter at reisen har funnet sted.</w:t>
      </w:r>
      <w:r w:rsidR="00AF781E">
        <w:t xml:space="preserve"> </w:t>
      </w:r>
      <w:r w:rsidR="00141825">
        <w:t>De transaksjonene på kortet som ikke skal refunderes, blir bare liggende og blir ikke synlige for andre enn brukeren selv.</w:t>
      </w:r>
      <w:r w:rsidR="006D7AB1">
        <w:t xml:space="preserve"> F</w:t>
      </w:r>
      <w:r w:rsidR="00A83858">
        <w:t>akturaen betales av den enkelte</w:t>
      </w:r>
      <w:r w:rsidR="006D7AB1">
        <w:t>, som før.</w:t>
      </w:r>
    </w:p>
    <w:p w14:paraId="68F14D41" w14:textId="77777777" w:rsidR="00266D4A" w:rsidRDefault="00266D4A" w:rsidP="00141825">
      <w:pPr>
        <w:rPr>
          <w:b/>
        </w:rPr>
      </w:pPr>
    </w:p>
    <w:p w14:paraId="40DBC336" w14:textId="5075057A" w:rsidR="00AA5ED0" w:rsidRDefault="00266D4A" w:rsidP="00590ED8">
      <w:pPr>
        <w:pStyle w:val="Overskrift1"/>
      </w:pPr>
      <w:r>
        <w:t>K</w:t>
      </w:r>
      <w:r w:rsidR="00AA5ED0">
        <w:t>nytte kredittkort til SAP-portalen og/eller DFØ-appen:</w:t>
      </w:r>
    </w:p>
    <w:p w14:paraId="3506DEBC" w14:textId="6BFC4FEA" w:rsidR="00AA5ED0" w:rsidRPr="00AA5ED0" w:rsidRDefault="00A253D3" w:rsidP="00AA5ED0">
      <w:pPr>
        <w:pStyle w:val="Listeavsnitt"/>
        <w:numPr>
          <w:ilvl w:val="0"/>
          <w:numId w:val="3"/>
        </w:numPr>
      </w:pPr>
      <w:r>
        <w:t>Logg inn i</w:t>
      </w:r>
      <w:r w:rsidR="00AA5ED0" w:rsidRPr="00AA5ED0">
        <w:t xml:space="preserve"> SAP-portalen/DFØ-appen, gå til mine opplysninger</w:t>
      </w:r>
    </w:p>
    <w:p w14:paraId="639BA5EA" w14:textId="77777777" w:rsidR="00AA5ED0" w:rsidRPr="00AA5ED0" w:rsidRDefault="00AA5ED0" w:rsidP="00AA5ED0">
      <w:r w:rsidRPr="00AA5ED0">
        <w:rPr>
          <w:noProof/>
        </w:rPr>
        <w:drawing>
          <wp:inline distT="0" distB="0" distL="0" distR="0" wp14:anchorId="2932C434" wp14:editId="6705A630">
            <wp:extent cx="1389888" cy="1552316"/>
            <wp:effectExtent l="0" t="0" r="127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3831"/>
                    <a:stretch/>
                  </pic:blipFill>
                  <pic:spPr bwMode="auto">
                    <a:xfrm>
                      <a:off x="0" y="0"/>
                      <a:ext cx="1404375" cy="1568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38F71E" w14:textId="77777777" w:rsidR="00AA5ED0" w:rsidRPr="00AA5ED0" w:rsidRDefault="00AA5ED0" w:rsidP="00AA5ED0">
      <w:pPr>
        <w:pStyle w:val="Listeavsnitt"/>
        <w:numPr>
          <w:ilvl w:val="0"/>
          <w:numId w:val="3"/>
        </w:numPr>
        <w:rPr>
          <w:lang w:val="nn-NO"/>
        </w:rPr>
      </w:pPr>
      <w:proofErr w:type="spellStart"/>
      <w:r w:rsidRPr="00AA5ED0">
        <w:rPr>
          <w:lang w:val="nn-NO"/>
        </w:rPr>
        <w:t>Velg</w:t>
      </w:r>
      <w:proofErr w:type="spellEnd"/>
      <w:r w:rsidRPr="00AA5ED0">
        <w:rPr>
          <w:lang w:val="nn-NO"/>
        </w:rPr>
        <w:t xml:space="preserve"> Bank og + Legg til nytt konto-/kortnummer</w:t>
      </w:r>
    </w:p>
    <w:p w14:paraId="556D366E" w14:textId="77777777" w:rsidR="00AA5ED0" w:rsidRPr="00AA5ED0" w:rsidRDefault="00AA5ED0" w:rsidP="00AA5ED0">
      <w:r w:rsidRPr="00AA5ED0">
        <w:rPr>
          <w:noProof/>
        </w:rPr>
        <w:lastRenderedPageBreak/>
        <w:drawing>
          <wp:inline distT="0" distB="0" distL="0" distR="0" wp14:anchorId="0E8552A8" wp14:editId="51F5CCD3">
            <wp:extent cx="3306726" cy="3435455"/>
            <wp:effectExtent l="19050" t="19050" r="27305" b="1270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9013" cy="34482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9CDEF74" w14:textId="77777777" w:rsidR="00AA5ED0" w:rsidRPr="00AA5ED0" w:rsidRDefault="00AA5ED0" w:rsidP="00AA5ED0">
      <w:pPr>
        <w:pStyle w:val="Listeavsnitt"/>
        <w:numPr>
          <w:ilvl w:val="0"/>
          <w:numId w:val="3"/>
        </w:numPr>
      </w:pPr>
      <w:r w:rsidRPr="00AA5ED0">
        <w:t>Velg Kredittkortnummer</w:t>
      </w:r>
    </w:p>
    <w:p w14:paraId="4C6818A5" w14:textId="77777777" w:rsidR="00AA5ED0" w:rsidRPr="00AA5ED0" w:rsidRDefault="00AA5ED0" w:rsidP="00AA5ED0">
      <w:pPr>
        <w:pStyle w:val="Listeavsnitt"/>
        <w:numPr>
          <w:ilvl w:val="0"/>
          <w:numId w:val="3"/>
        </w:numPr>
      </w:pPr>
      <w:r w:rsidRPr="00AA5ED0">
        <w:t>Registrer kredittkortet</w:t>
      </w:r>
    </w:p>
    <w:p w14:paraId="5086542C" w14:textId="77777777" w:rsidR="00AA5ED0" w:rsidRPr="00AA5ED0" w:rsidRDefault="00AA5ED0" w:rsidP="00AA5ED0"/>
    <w:p w14:paraId="4C57FAD8" w14:textId="77777777" w:rsidR="00AA5ED0" w:rsidRPr="00AA5ED0" w:rsidRDefault="00AA5ED0" w:rsidP="00AA5ED0">
      <w:r w:rsidRPr="00AA5ED0">
        <w:rPr>
          <w:noProof/>
        </w:rPr>
        <w:drawing>
          <wp:inline distT="0" distB="0" distL="0" distR="0" wp14:anchorId="19ECA84E" wp14:editId="54B9A20F">
            <wp:extent cx="5391150" cy="3063153"/>
            <wp:effectExtent l="19050" t="19050" r="19050" b="2349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5820" cy="30658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3F08A8" w14:textId="456978FD" w:rsidR="00AA5ED0" w:rsidRPr="00AA5ED0" w:rsidRDefault="00AA5ED0" w:rsidP="00AA5ED0">
      <w:pPr>
        <w:pStyle w:val="Listeavsnitt"/>
        <w:numPr>
          <w:ilvl w:val="0"/>
          <w:numId w:val="4"/>
        </w:numPr>
      </w:pPr>
      <w:r w:rsidRPr="00AA5ED0">
        <w:t xml:space="preserve">Du velger type kredittkort </w:t>
      </w:r>
      <w:r>
        <w:t xml:space="preserve">i </w:t>
      </w:r>
      <w:proofErr w:type="spellStart"/>
      <w:r w:rsidRPr="00AA5ED0">
        <w:t>nedtrekksmenyen</w:t>
      </w:r>
      <w:proofErr w:type="spellEnd"/>
    </w:p>
    <w:p w14:paraId="1B3C0D38" w14:textId="77777777" w:rsidR="00AA5ED0" w:rsidRPr="00AA5ED0" w:rsidRDefault="00AA5ED0" w:rsidP="00AA5ED0">
      <w:r w:rsidRPr="00AA5ED0">
        <w:rPr>
          <w:noProof/>
        </w:rPr>
        <w:lastRenderedPageBreak/>
        <w:drawing>
          <wp:inline distT="0" distB="0" distL="0" distR="0" wp14:anchorId="7F801A7A" wp14:editId="6A10A41B">
            <wp:extent cx="4221126" cy="2600325"/>
            <wp:effectExtent l="19050" t="19050" r="27305" b="952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2172"/>
                    <a:stretch/>
                  </pic:blipFill>
                  <pic:spPr bwMode="auto">
                    <a:xfrm>
                      <a:off x="0" y="0"/>
                      <a:ext cx="4222678" cy="26012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D3DE4E" w14:textId="77777777" w:rsidR="00AA5ED0" w:rsidRPr="00AA5ED0" w:rsidRDefault="00AA5ED0" w:rsidP="00AA5ED0">
      <w:pPr>
        <w:pStyle w:val="Listeavsnitt"/>
        <w:numPr>
          <w:ilvl w:val="0"/>
          <w:numId w:val="4"/>
        </w:numPr>
      </w:pPr>
      <w:r w:rsidRPr="00AA5ED0">
        <w:t xml:space="preserve">Når kredittkortet er registrert, kan du hente opp transaksjonene når du legger til utgiftsposter på reiseregninger / utgiftsrefusjoner. Klikk på kredittkort-ikonet til høyre i Utgiftspost for å få transaksjonen direkte inn i reiseregningen. </w:t>
      </w:r>
    </w:p>
    <w:p w14:paraId="000442B0" w14:textId="77777777" w:rsidR="00AA5ED0" w:rsidRPr="00AA5ED0" w:rsidRDefault="00AA5ED0" w:rsidP="00AA5ED0">
      <w:r w:rsidRPr="00AA5ED0">
        <w:rPr>
          <w:noProof/>
        </w:rPr>
        <w:drawing>
          <wp:inline distT="0" distB="0" distL="0" distR="0" wp14:anchorId="2EAC9BBC" wp14:editId="4CF94A0B">
            <wp:extent cx="5605191" cy="3870251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7694" cy="387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3EDB7" w14:textId="655CA3E8" w:rsidR="00AA5ED0" w:rsidRPr="00AA5ED0" w:rsidRDefault="00AA5ED0" w:rsidP="00AA5ED0">
      <w:pPr>
        <w:pStyle w:val="Listeavsnitt"/>
        <w:numPr>
          <w:ilvl w:val="0"/>
          <w:numId w:val="4"/>
        </w:numPr>
        <w:rPr>
          <w:lang w:val="nn-NO"/>
        </w:rPr>
      </w:pPr>
      <w:r w:rsidRPr="00AA5ED0">
        <w:rPr>
          <w:lang w:val="nn-NO"/>
        </w:rPr>
        <w:t>Klikk på + Legg til v</w:t>
      </w:r>
      <w:r>
        <w:rPr>
          <w:lang w:val="nn-NO"/>
        </w:rPr>
        <w:t xml:space="preserve">edlegg for å laste opp </w:t>
      </w:r>
      <w:proofErr w:type="spellStart"/>
      <w:r>
        <w:rPr>
          <w:lang w:val="nn-NO"/>
        </w:rPr>
        <w:t>kvitteringen</w:t>
      </w:r>
      <w:proofErr w:type="spellEnd"/>
      <w:r>
        <w:rPr>
          <w:lang w:val="nn-NO"/>
        </w:rPr>
        <w:t xml:space="preserve"> på kjøpet.</w:t>
      </w:r>
    </w:p>
    <w:p w14:paraId="7B310A54" w14:textId="79DA4166" w:rsidR="00AA5ED0" w:rsidRDefault="00AA5ED0" w:rsidP="00AA5ED0">
      <w:pPr>
        <w:pStyle w:val="Listeavsnitt"/>
        <w:numPr>
          <w:ilvl w:val="0"/>
          <w:numId w:val="4"/>
        </w:numPr>
      </w:pPr>
      <w:r w:rsidRPr="00AA5ED0">
        <w:t>Kontroller utgiftstypen</w:t>
      </w:r>
      <w:r>
        <w:t>,</w:t>
      </w:r>
      <w:r w:rsidRPr="00AA5ED0">
        <w:t xml:space="preserve"> den foreslåtte kan være feil</w:t>
      </w:r>
      <w:r>
        <w:t>. Endre ved behov.</w:t>
      </w:r>
    </w:p>
    <w:p w14:paraId="3E7F0014" w14:textId="701BF273" w:rsidR="00AA5ED0" w:rsidRPr="00AA5ED0" w:rsidRDefault="00AA5ED0" w:rsidP="00AA5ED0">
      <w:pPr>
        <w:pStyle w:val="Listeavsnitt"/>
        <w:numPr>
          <w:ilvl w:val="0"/>
          <w:numId w:val="4"/>
        </w:numPr>
      </w:pPr>
      <w:r>
        <w:t>M</w:t>
      </w:r>
      <w:r w:rsidRPr="00AA5ED0">
        <w:t xml:space="preserve">erk at beløpet som arbeidsgiver skal dekke kan endres, men bare til et lavere beløp. </w:t>
      </w:r>
    </w:p>
    <w:p w14:paraId="591022C0" w14:textId="77777777" w:rsidR="00266D4A" w:rsidRDefault="00266D4A" w:rsidP="00141825">
      <w:pPr>
        <w:rPr>
          <w:b/>
        </w:rPr>
      </w:pPr>
    </w:p>
    <w:p w14:paraId="299A9253" w14:textId="159FEDF9" w:rsidR="00AA5ED0" w:rsidRDefault="00266D4A" w:rsidP="00590ED8">
      <w:pPr>
        <w:pStyle w:val="Overskrift1"/>
      </w:pPr>
      <w:r>
        <w:t xml:space="preserve">Knytte kredittkort til Berg-Hansen / </w:t>
      </w:r>
      <w:proofErr w:type="spellStart"/>
      <w:r>
        <w:t>Webgate</w:t>
      </w:r>
      <w:proofErr w:type="spellEnd"/>
    </w:p>
    <w:p w14:paraId="3B83CC32" w14:textId="77777777" w:rsidR="00590ED8" w:rsidRDefault="00590ED8" w:rsidP="00590ED8">
      <w:r>
        <w:t xml:space="preserve">Åpne </w:t>
      </w:r>
      <w:proofErr w:type="spellStart"/>
      <w:r>
        <w:t>Webgate</w:t>
      </w:r>
      <w:proofErr w:type="spellEnd"/>
      <w:r>
        <w:t xml:space="preserve"> og velg profil i menyen oppe</w:t>
      </w:r>
    </w:p>
    <w:p w14:paraId="4A3D761A" w14:textId="77777777" w:rsidR="00590ED8" w:rsidRPr="00444780" w:rsidRDefault="00590ED8" w:rsidP="00590ED8">
      <w:pPr>
        <w:rPr>
          <w:lang w:val="nn-NO"/>
        </w:rPr>
      </w:pPr>
      <w:proofErr w:type="spellStart"/>
      <w:r w:rsidRPr="00444780">
        <w:rPr>
          <w:lang w:val="nn-NO"/>
        </w:rPr>
        <w:lastRenderedPageBreak/>
        <w:t>Velg</w:t>
      </w:r>
      <w:proofErr w:type="spellEnd"/>
      <w:r w:rsidRPr="00444780">
        <w:rPr>
          <w:lang w:val="nn-NO"/>
        </w:rPr>
        <w:t xml:space="preserve"> kredittkort og</w:t>
      </w:r>
    </w:p>
    <w:p w14:paraId="32E8986A" w14:textId="77777777" w:rsidR="00590ED8" w:rsidRPr="00444780" w:rsidRDefault="00590ED8" w:rsidP="00590ED8">
      <w:pPr>
        <w:rPr>
          <w:lang w:val="nn-NO"/>
        </w:rPr>
      </w:pPr>
      <w:r w:rsidRPr="00444780">
        <w:rPr>
          <w:lang w:val="nn-NO"/>
        </w:rPr>
        <w:t>Legg til kredittkort +</w:t>
      </w:r>
    </w:p>
    <w:p w14:paraId="512D0D4C" w14:textId="56230858" w:rsidR="00590ED8" w:rsidRPr="00444780" w:rsidRDefault="00590ED8" w:rsidP="00590ED8">
      <w:pPr>
        <w:rPr>
          <w:lang w:val="nn-NO"/>
        </w:rPr>
      </w:pPr>
      <w:r w:rsidRPr="00444780">
        <w:rPr>
          <w:lang w:val="nn-NO"/>
        </w:rPr>
        <w:t>Legg inn kredittkortet og</w:t>
      </w:r>
      <w:r w:rsidR="00444780">
        <w:rPr>
          <w:lang w:val="nn-NO"/>
        </w:rPr>
        <w:t xml:space="preserve"> LAGRE</w:t>
      </w:r>
    </w:p>
    <w:p w14:paraId="337920FB" w14:textId="045DC314" w:rsidR="00590ED8" w:rsidRPr="00AA5ED0" w:rsidRDefault="00590ED8" w:rsidP="00141825">
      <w:pPr>
        <w:rPr>
          <w:b/>
        </w:rPr>
      </w:pPr>
      <w:r>
        <w:rPr>
          <w:noProof/>
        </w:rPr>
        <w:drawing>
          <wp:inline distT="0" distB="0" distL="0" distR="0" wp14:anchorId="544C4130" wp14:editId="2F9A7270">
            <wp:extent cx="5891510" cy="2626242"/>
            <wp:effectExtent l="0" t="0" r="0" b="31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15" cy="262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02D36" w14:textId="77777777" w:rsidR="00AA5ED0" w:rsidRPr="00AA5ED0" w:rsidRDefault="00AA5ED0" w:rsidP="00141825">
      <w:pPr>
        <w:rPr>
          <w:b/>
        </w:rPr>
      </w:pPr>
    </w:p>
    <w:p w14:paraId="3B8BFD60" w14:textId="77777777" w:rsidR="004E37A7" w:rsidRDefault="004E37A7" w:rsidP="004E37A7">
      <w:pPr>
        <w:pStyle w:val="Listeavsnitt"/>
      </w:pPr>
    </w:p>
    <w:p w14:paraId="5C6B51DE" w14:textId="3A55089C" w:rsidR="00881A13" w:rsidRDefault="00881A13" w:rsidP="00881A13"/>
    <w:p w14:paraId="1C3094DB" w14:textId="06501F61" w:rsidR="00C32EAD" w:rsidRPr="00CB733B" w:rsidRDefault="00590ED8" w:rsidP="00DB1470">
      <w:r>
        <w:t>Avdeling Økonomi, 25.10.22</w:t>
      </w:r>
    </w:p>
    <w:sectPr w:rsidR="00C32EAD" w:rsidRPr="00CB733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359B" w14:textId="77777777" w:rsidR="00907DA3" w:rsidRDefault="00907DA3" w:rsidP="00C32EAD">
      <w:pPr>
        <w:spacing w:after="0" w:line="240" w:lineRule="auto"/>
      </w:pPr>
      <w:r>
        <w:separator/>
      </w:r>
    </w:p>
  </w:endnote>
  <w:endnote w:type="continuationSeparator" w:id="0">
    <w:p w14:paraId="0BF6426A" w14:textId="77777777" w:rsidR="00907DA3" w:rsidRDefault="00907DA3" w:rsidP="00C3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267569"/>
      <w:docPartObj>
        <w:docPartGallery w:val="Page Numbers (Bottom of Page)"/>
        <w:docPartUnique/>
      </w:docPartObj>
    </w:sdtPr>
    <w:sdtEndPr/>
    <w:sdtContent>
      <w:p w14:paraId="7E89B184" w14:textId="77777777" w:rsidR="00326F60" w:rsidRDefault="00326F6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CE7">
          <w:rPr>
            <w:noProof/>
          </w:rPr>
          <w:t>2</w:t>
        </w:r>
        <w:r>
          <w:fldChar w:fldCharType="end"/>
        </w:r>
      </w:p>
    </w:sdtContent>
  </w:sdt>
  <w:p w14:paraId="036C0AAB" w14:textId="77777777" w:rsidR="00326F60" w:rsidRDefault="00326F6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FFCA" w14:textId="77777777" w:rsidR="00907DA3" w:rsidRDefault="00907DA3" w:rsidP="00C32EAD">
      <w:pPr>
        <w:spacing w:after="0" w:line="240" w:lineRule="auto"/>
      </w:pPr>
      <w:r>
        <w:separator/>
      </w:r>
    </w:p>
  </w:footnote>
  <w:footnote w:type="continuationSeparator" w:id="0">
    <w:p w14:paraId="06B591FC" w14:textId="77777777" w:rsidR="00907DA3" w:rsidRDefault="00907DA3" w:rsidP="00C32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0D32"/>
    <w:multiLevelType w:val="hybridMultilevel"/>
    <w:tmpl w:val="2F3C84C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627B7"/>
    <w:multiLevelType w:val="hybridMultilevel"/>
    <w:tmpl w:val="AA4CC4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A4C84"/>
    <w:multiLevelType w:val="hybridMultilevel"/>
    <w:tmpl w:val="CBF03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54CD"/>
    <w:multiLevelType w:val="hybridMultilevel"/>
    <w:tmpl w:val="AF6658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604466">
    <w:abstractNumId w:val="3"/>
  </w:num>
  <w:num w:numId="2" w16cid:durableId="552616427">
    <w:abstractNumId w:val="0"/>
  </w:num>
  <w:num w:numId="3" w16cid:durableId="1363287213">
    <w:abstractNumId w:val="1"/>
  </w:num>
  <w:num w:numId="4" w16cid:durableId="1078791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3B"/>
    <w:rsid w:val="000660EA"/>
    <w:rsid w:val="00093E3D"/>
    <w:rsid w:val="00141825"/>
    <w:rsid w:val="001B4051"/>
    <w:rsid w:val="001B4B69"/>
    <w:rsid w:val="001C3C25"/>
    <w:rsid w:val="00266D4A"/>
    <w:rsid w:val="00326F60"/>
    <w:rsid w:val="003428CB"/>
    <w:rsid w:val="00344AFF"/>
    <w:rsid w:val="00355F74"/>
    <w:rsid w:val="0037477C"/>
    <w:rsid w:val="003767BD"/>
    <w:rsid w:val="003B5555"/>
    <w:rsid w:val="003C4753"/>
    <w:rsid w:val="003D2CE7"/>
    <w:rsid w:val="00444780"/>
    <w:rsid w:val="00460FEB"/>
    <w:rsid w:val="004B7181"/>
    <w:rsid w:val="004E37A7"/>
    <w:rsid w:val="00590ED8"/>
    <w:rsid w:val="005A6E45"/>
    <w:rsid w:val="005D702F"/>
    <w:rsid w:val="005F6FDA"/>
    <w:rsid w:val="00656A6F"/>
    <w:rsid w:val="00684B9D"/>
    <w:rsid w:val="006D7AB1"/>
    <w:rsid w:val="006F5B3A"/>
    <w:rsid w:val="007211BB"/>
    <w:rsid w:val="00783964"/>
    <w:rsid w:val="007F2B51"/>
    <w:rsid w:val="00813E47"/>
    <w:rsid w:val="00843406"/>
    <w:rsid w:val="00855689"/>
    <w:rsid w:val="00881A13"/>
    <w:rsid w:val="008B78AD"/>
    <w:rsid w:val="008C22A6"/>
    <w:rsid w:val="008F0649"/>
    <w:rsid w:val="0090445D"/>
    <w:rsid w:val="00907DA3"/>
    <w:rsid w:val="00943089"/>
    <w:rsid w:val="00997EB8"/>
    <w:rsid w:val="009E30D6"/>
    <w:rsid w:val="009E452A"/>
    <w:rsid w:val="00A253D3"/>
    <w:rsid w:val="00A83858"/>
    <w:rsid w:val="00A90FC3"/>
    <w:rsid w:val="00A93507"/>
    <w:rsid w:val="00AA0641"/>
    <w:rsid w:val="00AA27BB"/>
    <w:rsid w:val="00AA5ED0"/>
    <w:rsid w:val="00AF781E"/>
    <w:rsid w:val="00B47E04"/>
    <w:rsid w:val="00B852E0"/>
    <w:rsid w:val="00C078DE"/>
    <w:rsid w:val="00C269A6"/>
    <w:rsid w:val="00C32EAD"/>
    <w:rsid w:val="00C56EB3"/>
    <w:rsid w:val="00CB733B"/>
    <w:rsid w:val="00DA1E34"/>
    <w:rsid w:val="00DB1470"/>
    <w:rsid w:val="00DD6D13"/>
    <w:rsid w:val="00DE7948"/>
    <w:rsid w:val="00E00D1B"/>
    <w:rsid w:val="00ED7DBD"/>
    <w:rsid w:val="00EF5A27"/>
    <w:rsid w:val="00F22B5B"/>
    <w:rsid w:val="00F676F6"/>
    <w:rsid w:val="00F77C80"/>
    <w:rsid w:val="00F83062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B34E6"/>
  <w15:chartTrackingRefBased/>
  <w15:docId w15:val="{C194B5D8-2BEB-4309-8525-AC7CB2DD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0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47E0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3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32EAD"/>
  </w:style>
  <w:style w:type="paragraph" w:styleId="Bunntekst">
    <w:name w:val="footer"/>
    <w:basedOn w:val="Normal"/>
    <w:link w:val="BunntekstTegn"/>
    <w:uiPriority w:val="99"/>
    <w:unhideWhenUsed/>
    <w:rsid w:val="00C3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32EAD"/>
  </w:style>
  <w:style w:type="paragraph" w:styleId="Tittel">
    <w:name w:val="Title"/>
    <w:basedOn w:val="Normal"/>
    <w:next w:val="Normal"/>
    <w:link w:val="TittelTegn"/>
    <w:uiPriority w:val="10"/>
    <w:qFormat/>
    <w:rsid w:val="00590E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0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2.png@01D8E87E.1DA75A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371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Taucher</dc:creator>
  <cp:keywords/>
  <dc:description/>
  <cp:lastModifiedBy>Atle Sperre Hermansen</cp:lastModifiedBy>
  <cp:revision>12</cp:revision>
  <dcterms:created xsi:type="dcterms:W3CDTF">2022-10-24T12:37:00Z</dcterms:created>
  <dcterms:modified xsi:type="dcterms:W3CDTF">2022-10-25T13:41:00Z</dcterms:modified>
</cp:coreProperties>
</file>